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413" w:rsidRPr="004D2DB1" w:rsidRDefault="00641413" w:rsidP="00641413">
      <w:pPr>
        <w:pStyle w:val="Sinespaciado"/>
        <w:ind w:left="5672"/>
        <w:rPr>
          <w:rFonts w:ascii="Montserrat" w:hAnsi="Montserrat" w:cs="Arial"/>
          <w:color w:val="000000" w:themeColor="text1"/>
          <w:sz w:val="18"/>
          <w:szCs w:val="18"/>
        </w:rPr>
      </w:pPr>
      <w:bookmarkStart w:id="0" w:name="_GoBack"/>
      <w:bookmarkEnd w:id="0"/>
      <w:r>
        <w:rPr>
          <w:rFonts w:ascii="Montserrat" w:hAnsi="Montserrat" w:cs="Arial"/>
          <w:color w:val="000000" w:themeColor="text1"/>
          <w:sz w:val="18"/>
          <w:szCs w:val="18"/>
        </w:rPr>
        <w:t xml:space="preserve">           </w:t>
      </w:r>
      <w:r w:rsidR="0022662B">
        <w:rPr>
          <w:rFonts w:ascii="Montserrat" w:hAnsi="Montserrat" w:cs="Arial"/>
          <w:color w:val="000000" w:themeColor="text1"/>
          <w:sz w:val="18"/>
          <w:szCs w:val="18"/>
        </w:rPr>
        <w:t xml:space="preserve"> </w:t>
      </w:r>
      <w:r>
        <w:rPr>
          <w:rFonts w:ascii="Montserrat" w:hAnsi="Montserrat" w:cs="Arial"/>
          <w:color w:val="000000" w:themeColor="text1"/>
          <w:sz w:val="18"/>
          <w:szCs w:val="18"/>
        </w:rPr>
        <w:t xml:space="preserve">Ciudad de México, </w:t>
      </w:r>
      <w:r w:rsidR="0022662B">
        <w:rPr>
          <w:rFonts w:ascii="Montserrat" w:hAnsi="Montserrat" w:cs="Arial"/>
          <w:color w:val="000000" w:themeColor="text1"/>
          <w:sz w:val="18"/>
          <w:szCs w:val="18"/>
        </w:rPr>
        <w:t xml:space="preserve">a </w:t>
      </w:r>
      <w:r w:rsidR="002D1159">
        <w:rPr>
          <w:rFonts w:ascii="Montserrat" w:hAnsi="Montserrat" w:cs="Arial"/>
          <w:color w:val="000000" w:themeColor="text1"/>
          <w:sz w:val="18"/>
          <w:szCs w:val="18"/>
        </w:rPr>
        <w:t>----------</w:t>
      </w:r>
      <w:r w:rsidR="00664326">
        <w:rPr>
          <w:rFonts w:ascii="Montserrat" w:hAnsi="Montserrat" w:cs="Arial"/>
          <w:color w:val="000000" w:themeColor="text1"/>
          <w:sz w:val="18"/>
          <w:szCs w:val="18"/>
        </w:rPr>
        <w:t>.</w:t>
      </w:r>
    </w:p>
    <w:p w:rsidR="00641413" w:rsidRDefault="00641413" w:rsidP="00641413">
      <w:pPr>
        <w:pStyle w:val="Sinespaciado"/>
        <w:jc w:val="both"/>
        <w:rPr>
          <w:rFonts w:ascii="Montserrat" w:hAnsi="Montserrat" w:cs="Arial"/>
          <w:b/>
          <w:sz w:val="18"/>
          <w:szCs w:val="18"/>
        </w:rPr>
      </w:pPr>
      <w:r w:rsidRPr="004D2DB1">
        <w:rPr>
          <w:rFonts w:ascii="Montserrat" w:hAnsi="Montserrat" w:cs="Arial"/>
          <w:b/>
          <w:sz w:val="18"/>
          <w:szCs w:val="18"/>
        </w:rPr>
        <w:t xml:space="preserve">                                                                                                 </w:t>
      </w:r>
    </w:p>
    <w:p w:rsidR="00641413" w:rsidRPr="004D2DB1" w:rsidRDefault="00641413" w:rsidP="00641413">
      <w:pPr>
        <w:pStyle w:val="Sinespaciado"/>
        <w:ind w:left="6381"/>
        <w:jc w:val="both"/>
        <w:rPr>
          <w:rFonts w:ascii="Montserrat" w:hAnsi="Montserrat" w:cs="Arial"/>
          <w:color w:val="000000" w:themeColor="text1"/>
          <w:sz w:val="18"/>
          <w:szCs w:val="18"/>
        </w:rPr>
      </w:pPr>
      <w:r w:rsidRPr="004D2DB1">
        <w:rPr>
          <w:rFonts w:ascii="Montserrat" w:hAnsi="Montserrat" w:cs="Arial"/>
          <w:b/>
          <w:sz w:val="18"/>
          <w:szCs w:val="18"/>
        </w:rPr>
        <w:t>ASUNTO:</w:t>
      </w:r>
      <w:r w:rsidRPr="004D2DB1">
        <w:rPr>
          <w:rFonts w:ascii="Montserrat" w:hAnsi="Montserrat" w:cs="Arial"/>
          <w:sz w:val="18"/>
          <w:szCs w:val="18"/>
        </w:rPr>
        <w:t xml:space="preserve"> Orden de Visita de Verificación</w:t>
      </w:r>
    </w:p>
    <w:p w:rsidR="00641413" w:rsidRDefault="00641413" w:rsidP="00641413">
      <w:pPr>
        <w:spacing w:after="0" w:line="240" w:lineRule="auto"/>
        <w:jc w:val="both"/>
        <w:rPr>
          <w:rFonts w:ascii="Montserrat" w:hAnsi="Montserrat"/>
          <w:sz w:val="20"/>
          <w:szCs w:val="20"/>
        </w:rPr>
      </w:pPr>
    </w:p>
    <w:p w:rsidR="00641413" w:rsidRDefault="00641413" w:rsidP="00641413">
      <w:pPr>
        <w:spacing w:after="0" w:line="240" w:lineRule="auto"/>
        <w:jc w:val="both"/>
        <w:rPr>
          <w:rFonts w:ascii="Montserrat" w:hAnsi="Montserrat"/>
          <w:b/>
          <w:sz w:val="20"/>
          <w:szCs w:val="20"/>
        </w:rPr>
      </w:pPr>
    </w:p>
    <w:p w:rsidR="00F02DAF" w:rsidRPr="00F02DAF" w:rsidRDefault="002D1159" w:rsidP="00F02DAF">
      <w:pPr>
        <w:spacing w:after="0" w:line="240" w:lineRule="auto"/>
        <w:jc w:val="both"/>
        <w:rPr>
          <w:rFonts w:ascii="Montserrat" w:hAnsi="Montserrat"/>
          <w:b/>
        </w:rPr>
      </w:pPr>
      <w:r>
        <w:rPr>
          <w:rFonts w:ascii="Montserrat" w:hAnsi="Montserrat"/>
          <w:b/>
        </w:rPr>
        <w:t>NOMBRE DE LA INSTITUCION FINANCIERA</w:t>
      </w:r>
      <w:r w:rsidR="00F02DAF" w:rsidRPr="00F02DAF">
        <w:rPr>
          <w:rFonts w:ascii="Montserrat" w:hAnsi="Montserrat"/>
          <w:b/>
        </w:rPr>
        <w:t>.</w:t>
      </w:r>
    </w:p>
    <w:p w:rsidR="008851F2" w:rsidRPr="008851F2" w:rsidRDefault="002D1159" w:rsidP="008851F2">
      <w:pPr>
        <w:spacing w:after="0" w:line="240" w:lineRule="auto"/>
        <w:jc w:val="both"/>
        <w:rPr>
          <w:rFonts w:ascii="Montserrat" w:hAnsi="Montserrat"/>
          <w:sz w:val="20"/>
          <w:szCs w:val="20"/>
        </w:rPr>
      </w:pPr>
      <w:r>
        <w:rPr>
          <w:rFonts w:ascii="Montserrat" w:hAnsi="Montserrat"/>
          <w:sz w:val="20"/>
          <w:szCs w:val="20"/>
        </w:rPr>
        <w:t>Domicilio</w:t>
      </w:r>
      <w:r w:rsidR="008851F2">
        <w:rPr>
          <w:rFonts w:ascii="Montserrat" w:hAnsi="Montserrat"/>
          <w:sz w:val="20"/>
          <w:szCs w:val="20"/>
        </w:rPr>
        <w:t>.</w:t>
      </w:r>
    </w:p>
    <w:p w:rsidR="00F02DAF" w:rsidRDefault="00641413" w:rsidP="00F02DAF">
      <w:pPr>
        <w:rPr>
          <w:rFonts w:ascii="Montserrat" w:eastAsia="Times New Roman" w:hAnsi="Montserrat" w:cs="Arial"/>
          <w:b/>
          <w:sz w:val="20"/>
          <w:szCs w:val="20"/>
          <w:lang w:val="es-ES" w:eastAsia="es-ES"/>
        </w:rPr>
      </w:pPr>
      <w:r w:rsidRPr="008325E5">
        <w:rPr>
          <w:rFonts w:ascii="Montserrat" w:eastAsia="Times New Roman" w:hAnsi="Montserrat" w:cs="Arial"/>
          <w:b/>
          <w:sz w:val="20"/>
          <w:szCs w:val="20"/>
          <w:lang w:val="es-ES" w:eastAsia="es-ES"/>
        </w:rPr>
        <w:t>P R E S E N T E</w:t>
      </w:r>
      <w:r w:rsidR="00F02DAF">
        <w:rPr>
          <w:rFonts w:ascii="Montserrat" w:eastAsia="Times New Roman" w:hAnsi="Montserrat" w:cs="Arial"/>
          <w:b/>
          <w:sz w:val="20"/>
          <w:szCs w:val="20"/>
          <w:lang w:val="es-ES" w:eastAsia="es-ES"/>
        </w:rPr>
        <w:t xml:space="preserve"> </w:t>
      </w:r>
    </w:p>
    <w:p w:rsidR="00070B52" w:rsidRDefault="00641413" w:rsidP="00B36605">
      <w:pPr>
        <w:shd w:val="clear" w:color="auto" w:fill="FFFFFF"/>
        <w:spacing w:after="0" w:line="240" w:lineRule="auto"/>
        <w:jc w:val="both"/>
        <w:rPr>
          <w:rFonts w:ascii="Montserrat" w:eastAsia="Times New Roman" w:hAnsi="Montserrat" w:cs="Arial"/>
          <w:sz w:val="20"/>
          <w:szCs w:val="20"/>
          <w:lang w:val="es-ES" w:eastAsia="es-ES"/>
        </w:rPr>
      </w:pPr>
      <w:r w:rsidRPr="00DF6F6B">
        <w:rPr>
          <w:rFonts w:ascii="Montserrat" w:eastAsia="Times New Roman" w:hAnsi="Montserrat" w:cs="Arial"/>
          <w:sz w:val="20"/>
          <w:szCs w:val="20"/>
          <w:lang w:val="es-ES" w:eastAsia="es-ES"/>
        </w:rPr>
        <w:t>Con fundamento en los artículos 1, 2,</w:t>
      </w:r>
      <w:r w:rsidR="002472E4">
        <w:rPr>
          <w:rFonts w:ascii="Montserrat" w:eastAsia="Times New Roman" w:hAnsi="Montserrat" w:cs="Arial"/>
          <w:sz w:val="20"/>
          <w:szCs w:val="20"/>
          <w:lang w:val="es-ES" w:eastAsia="es-ES"/>
        </w:rPr>
        <w:t xml:space="preserve"> primer párrafo, </w:t>
      </w:r>
      <w:r w:rsidRPr="00DF6F6B">
        <w:rPr>
          <w:rFonts w:ascii="Montserrat" w:eastAsia="Times New Roman" w:hAnsi="Montserrat" w:cs="Arial"/>
          <w:sz w:val="20"/>
          <w:szCs w:val="20"/>
          <w:lang w:val="es-ES" w:eastAsia="es-ES"/>
        </w:rPr>
        <w:t>fracción IV, 3, 4, 5,</w:t>
      </w:r>
      <w:r w:rsidR="00A85E2B">
        <w:rPr>
          <w:rFonts w:ascii="Montserrat" w:eastAsia="Times New Roman" w:hAnsi="Montserrat" w:cs="Arial"/>
          <w:sz w:val="20"/>
          <w:szCs w:val="20"/>
          <w:lang w:val="es-ES" w:eastAsia="es-ES"/>
        </w:rPr>
        <w:t xml:space="preserve"> 7,</w:t>
      </w:r>
      <w:r w:rsidR="00B627C3">
        <w:rPr>
          <w:rFonts w:ascii="Montserrat" w:eastAsia="Times New Roman" w:hAnsi="Montserrat" w:cs="Arial"/>
          <w:sz w:val="20"/>
          <w:szCs w:val="20"/>
          <w:lang w:val="es-ES" w:eastAsia="es-ES"/>
        </w:rPr>
        <w:t xml:space="preserve"> </w:t>
      </w:r>
      <w:r w:rsidR="00A85E2B">
        <w:rPr>
          <w:rFonts w:ascii="Montserrat" w:eastAsia="Times New Roman" w:hAnsi="Montserrat" w:cs="Arial"/>
          <w:sz w:val="20"/>
          <w:szCs w:val="20"/>
          <w:lang w:val="es-ES" w:eastAsia="es-ES"/>
        </w:rPr>
        <w:t xml:space="preserve">primer y </w:t>
      </w:r>
      <w:r w:rsidR="00C7737E">
        <w:rPr>
          <w:rFonts w:ascii="Montserrat" w:eastAsia="Times New Roman" w:hAnsi="Montserrat" w:cs="Arial"/>
          <w:sz w:val="20"/>
          <w:szCs w:val="20"/>
          <w:lang w:val="es-ES" w:eastAsia="es-ES"/>
        </w:rPr>
        <w:t>segundo párrafo</w:t>
      </w:r>
      <w:r w:rsidR="00A85E2B">
        <w:rPr>
          <w:rFonts w:ascii="Montserrat" w:eastAsia="Times New Roman" w:hAnsi="Montserrat" w:cs="Arial"/>
          <w:sz w:val="20"/>
          <w:szCs w:val="20"/>
          <w:lang w:val="es-ES" w:eastAsia="es-ES"/>
        </w:rPr>
        <w:t>s</w:t>
      </w:r>
      <w:r w:rsidR="00C7737E">
        <w:rPr>
          <w:rFonts w:ascii="Montserrat" w:eastAsia="Times New Roman" w:hAnsi="Montserrat" w:cs="Arial"/>
          <w:sz w:val="20"/>
          <w:szCs w:val="20"/>
          <w:lang w:val="es-ES" w:eastAsia="es-ES"/>
        </w:rPr>
        <w:t xml:space="preserve">, </w:t>
      </w:r>
      <w:r w:rsidRPr="00DF6F6B">
        <w:rPr>
          <w:rFonts w:ascii="Montserrat" w:eastAsia="Times New Roman" w:hAnsi="Montserrat" w:cs="Arial"/>
          <w:sz w:val="20"/>
          <w:szCs w:val="20"/>
          <w:lang w:val="es-ES" w:eastAsia="es-ES"/>
        </w:rPr>
        <w:t>11,</w:t>
      </w:r>
      <w:r w:rsidR="002472E4">
        <w:rPr>
          <w:rFonts w:ascii="Montserrat" w:eastAsia="Times New Roman" w:hAnsi="Montserrat" w:cs="Arial"/>
          <w:sz w:val="20"/>
          <w:szCs w:val="20"/>
          <w:lang w:val="es-ES" w:eastAsia="es-ES"/>
        </w:rPr>
        <w:t xml:space="preserve"> primer párrafo, </w:t>
      </w:r>
      <w:r w:rsidR="00A85E2B">
        <w:rPr>
          <w:rFonts w:ascii="Montserrat" w:eastAsia="Times New Roman" w:hAnsi="Montserrat" w:cs="Arial"/>
          <w:sz w:val="20"/>
          <w:szCs w:val="20"/>
          <w:lang w:val="es-ES" w:eastAsia="es-ES"/>
        </w:rPr>
        <w:t xml:space="preserve">fracciones XXVIII, XXXIII, XLI y </w:t>
      </w:r>
      <w:r w:rsidRPr="00DF6F6B">
        <w:rPr>
          <w:rFonts w:ascii="Montserrat" w:eastAsia="Times New Roman" w:hAnsi="Montserrat" w:cs="Arial"/>
          <w:sz w:val="20"/>
          <w:szCs w:val="20"/>
          <w:lang w:val="es-ES" w:eastAsia="es-ES"/>
        </w:rPr>
        <w:t>XLIV, 26,</w:t>
      </w:r>
      <w:r w:rsidR="002472E4">
        <w:rPr>
          <w:rFonts w:ascii="Montserrat" w:eastAsia="Times New Roman" w:hAnsi="Montserrat" w:cs="Arial"/>
          <w:sz w:val="20"/>
          <w:szCs w:val="20"/>
          <w:lang w:val="es-ES" w:eastAsia="es-ES"/>
        </w:rPr>
        <w:t xml:space="preserve"> primer párrafo, </w:t>
      </w:r>
      <w:r w:rsidR="00070B52">
        <w:rPr>
          <w:rFonts w:ascii="Montserrat" w:eastAsia="Times New Roman" w:hAnsi="Montserrat" w:cs="Arial"/>
          <w:sz w:val="20"/>
          <w:szCs w:val="20"/>
          <w:lang w:val="es-ES" w:eastAsia="es-ES"/>
        </w:rPr>
        <w:t xml:space="preserve">fracciones I y </w:t>
      </w:r>
      <w:r w:rsidRPr="00DF6F6B">
        <w:rPr>
          <w:rFonts w:ascii="Montserrat" w:eastAsia="Times New Roman" w:hAnsi="Montserrat" w:cs="Arial"/>
          <w:sz w:val="20"/>
          <w:szCs w:val="20"/>
          <w:lang w:val="es-ES" w:eastAsia="es-ES"/>
        </w:rPr>
        <w:t>XX, 28, 53, 92 Bis, primer y segundo párrafos y 92 Bis 1 de la Ley de Protección y Defensa al Usuario de Servicios Financieros</w:t>
      </w:r>
      <w:r w:rsidR="00E962A9">
        <w:rPr>
          <w:rFonts w:ascii="Montserrat" w:eastAsia="Times New Roman" w:hAnsi="Montserrat" w:cs="Arial"/>
          <w:sz w:val="20"/>
          <w:szCs w:val="20"/>
          <w:lang w:val="es-ES" w:eastAsia="es-ES"/>
        </w:rPr>
        <w:t xml:space="preserve"> vigente</w:t>
      </w:r>
      <w:r w:rsidR="00070B52">
        <w:rPr>
          <w:rFonts w:ascii="Montserrat" w:eastAsia="Times New Roman" w:hAnsi="Montserrat" w:cs="Arial"/>
          <w:sz w:val="20"/>
          <w:szCs w:val="20"/>
          <w:lang w:val="es-ES" w:eastAsia="es-ES"/>
        </w:rPr>
        <w:t>; 1, primer y segundo párrafo</w:t>
      </w:r>
      <w:r w:rsidR="001B6119">
        <w:rPr>
          <w:rFonts w:ascii="Montserrat" w:eastAsia="Times New Roman" w:hAnsi="Montserrat" w:cs="Arial"/>
          <w:sz w:val="20"/>
          <w:szCs w:val="20"/>
          <w:lang w:val="es-ES" w:eastAsia="es-ES"/>
        </w:rPr>
        <w:t>,</w:t>
      </w:r>
      <w:r w:rsidR="00070B52">
        <w:rPr>
          <w:rFonts w:ascii="Montserrat" w:eastAsia="Times New Roman" w:hAnsi="Montserrat" w:cs="Arial"/>
          <w:sz w:val="20"/>
          <w:szCs w:val="20"/>
          <w:lang w:val="es-ES" w:eastAsia="es-ES"/>
        </w:rPr>
        <w:t xml:space="preserve"> </w:t>
      </w:r>
      <w:r w:rsidR="001B6119" w:rsidRPr="00DF6F6B">
        <w:rPr>
          <w:rFonts w:ascii="Montserrat" w:eastAsia="Times New Roman" w:hAnsi="Montserrat" w:cs="Arial"/>
          <w:sz w:val="20"/>
          <w:szCs w:val="20"/>
          <w:lang w:val="es-ES" w:eastAsia="es-ES"/>
        </w:rPr>
        <w:t>62, 63, 64, 65, 66, 67</w:t>
      </w:r>
      <w:r w:rsidR="00604499">
        <w:rPr>
          <w:rFonts w:ascii="Montserrat" w:eastAsia="Times New Roman" w:hAnsi="Montserrat" w:cs="Arial"/>
          <w:sz w:val="20"/>
          <w:szCs w:val="20"/>
          <w:lang w:val="es-ES" w:eastAsia="es-ES"/>
        </w:rPr>
        <w:t xml:space="preserve">, </w:t>
      </w:r>
      <w:r w:rsidR="001B6119">
        <w:rPr>
          <w:rFonts w:ascii="Montserrat" w:eastAsia="Times New Roman" w:hAnsi="Montserrat" w:cs="Arial"/>
          <w:sz w:val="20"/>
          <w:szCs w:val="20"/>
          <w:lang w:val="es-ES" w:eastAsia="es-ES"/>
        </w:rPr>
        <w:t xml:space="preserve">primer párrafo, fracciones I, II, III, IV , V, VI, VII, VIII y IX </w:t>
      </w:r>
      <w:r w:rsidR="00C7737E">
        <w:rPr>
          <w:rFonts w:ascii="Montserrat" w:eastAsia="Times New Roman" w:hAnsi="Montserrat" w:cs="Arial"/>
          <w:sz w:val="20"/>
          <w:szCs w:val="20"/>
          <w:lang w:val="es-ES" w:eastAsia="es-ES"/>
        </w:rPr>
        <w:t xml:space="preserve">y </w:t>
      </w:r>
      <w:r w:rsidR="001B6119" w:rsidRPr="00DF6F6B">
        <w:rPr>
          <w:rFonts w:ascii="Montserrat" w:eastAsia="Times New Roman" w:hAnsi="Montserrat" w:cs="Arial"/>
          <w:sz w:val="20"/>
          <w:szCs w:val="20"/>
          <w:lang w:val="es-ES" w:eastAsia="es-ES"/>
        </w:rPr>
        <w:t>68 de la Ley Federal de Procedimiento Administrativo, aplica</w:t>
      </w:r>
      <w:r w:rsidR="001B6119">
        <w:rPr>
          <w:rFonts w:ascii="Montserrat" w:eastAsia="Times New Roman" w:hAnsi="Montserrat" w:cs="Arial"/>
          <w:sz w:val="20"/>
          <w:szCs w:val="20"/>
          <w:lang w:val="es-ES" w:eastAsia="es-ES"/>
        </w:rPr>
        <w:t xml:space="preserve">ble en términos del artículo 14 </w:t>
      </w:r>
      <w:r w:rsidR="001B6119" w:rsidRPr="00DF6F6B">
        <w:rPr>
          <w:rFonts w:ascii="Montserrat" w:eastAsia="Times New Roman" w:hAnsi="Montserrat" w:cs="Arial"/>
          <w:sz w:val="20"/>
          <w:szCs w:val="20"/>
          <w:lang w:val="es-ES" w:eastAsia="es-ES"/>
        </w:rPr>
        <w:t>del Reglamento de Supe</w:t>
      </w:r>
      <w:r w:rsidR="00070B52">
        <w:rPr>
          <w:rFonts w:ascii="Montserrat" w:eastAsia="Times New Roman" w:hAnsi="Montserrat" w:cs="Arial"/>
          <w:sz w:val="20"/>
          <w:szCs w:val="20"/>
          <w:lang w:val="es-ES" w:eastAsia="es-ES"/>
        </w:rPr>
        <w:t xml:space="preserve">rvisión de la Comisión Nacional </w:t>
      </w:r>
      <w:r w:rsidR="001B6119" w:rsidRPr="00DF6F6B">
        <w:rPr>
          <w:rFonts w:ascii="Montserrat" w:eastAsia="Times New Roman" w:hAnsi="Montserrat" w:cs="Arial"/>
          <w:sz w:val="20"/>
          <w:szCs w:val="20"/>
          <w:lang w:val="es-ES" w:eastAsia="es-ES"/>
        </w:rPr>
        <w:t>para la Protección y Defensa de los Usuarios de Servicios Financieros</w:t>
      </w:r>
      <w:r w:rsidR="001B6119">
        <w:rPr>
          <w:rFonts w:ascii="Montserrat" w:eastAsia="Times New Roman" w:hAnsi="Montserrat" w:cs="Arial"/>
          <w:sz w:val="20"/>
          <w:szCs w:val="20"/>
          <w:lang w:val="es-ES" w:eastAsia="es-ES"/>
        </w:rPr>
        <w:t xml:space="preserve">; </w:t>
      </w:r>
      <w:r w:rsidR="001B6119" w:rsidRPr="00DF6F6B">
        <w:rPr>
          <w:rFonts w:ascii="Montserrat" w:eastAsia="Times New Roman" w:hAnsi="Montserrat" w:cs="Arial"/>
          <w:sz w:val="20"/>
          <w:szCs w:val="20"/>
          <w:lang w:val="es-ES" w:eastAsia="es-ES"/>
        </w:rPr>
        <w:t>1, 3,</w:t>
      </w:r>
      <w:r w:rsidR="001B6119">
        <w:rPr>
          <w:rFonts w:ascii="Montserrat" w:eastAsia="Times New Roman" w:hAnsi="Montserrat" w:cs="Arial"/>
          <w:sz w:val="20"/>
          <w:szCs w:val="20"/>
          <w:lang w:val="es-ES" w:eastAsia="es-ES"/>
        </w:rPr>
        <w:t xml:space="preserve"> primer párrafo, fracción IV, 4, primer párrafo, </w:t>
      </w:r>
      <w:r w:rsidR="001B6119" w:rsidRPr="00DF6F6B">
        <w:rPr>
          <w:rFonts w:ascii="Montserrat" w:eastAsia="Times New Roman" w:hAnsi="Montserrat" w:cs="Arial"/>
          <w:sz w:val="20"/>
          <w:szCs w:val="20"/>
          <w:lang w:val="es-ES" w:eastAsia="es-ES"/>
        </w:rPr>
        <w:t>fracción I, numeral 1, 5, 15</w:t>
      </w:r>
      <w:r w:rsidR="001B6119">
        <w:rPr>
          <w:rFonts w:ascii="Montserrat" w:eastAsia="Times New Roman" w:hAnsi="Montserrat" w:cs="Arial"/>
          <w:sz w:val="20"/>
          <w:szCs w:val="20"/>
          <w:lang w:val="es-ES" w:eastAsia="es-ES"/>
        </w:rPr>
        <w:t xml:space="preserve">, primer párrafo, </w:t>
      </w:r>
      <w:r w:rsidR="001B6119" w:rsidRPr="00DF6F6B">
        <w:rPr>
          <w:rFonts w:ascii="Montserrat" w:eastAsia="Times New Roman" w:hAnsi="Montserrat" w:cs="Arial"/>
          <w:sz w:val="20"/>
          <w:szCs w:val="20"/>
          <w:lang w:val="es-ES" w:eastAsia="es-ES"/>
        </w:rPr>
        <w:t>fracciones V, VII, IX, XII y XIV y 16,</w:t>
      </w:r>
      <w:r w:rsidR="00604499">
        <w:rPr>
          <w:rFonts w:ascii="Montserrat" w:eastAsia="Times New Roman" w:hAnsi="Montserrat" w:cs="Arial"/>
          <w:sz w:val="20"/>
          <w:szCs w:val="20"/>
          <w:lang w:val="es-ES" w:eastAsia="es-ES"/>
        </w:rPr>
        <w:t xml:space="preserve"> primer párrafo, </w:t>
      </w:r>
      <w:r w:rsidR="001B6119" w:rsidRPr="00DF6F6B">
        <w:rPr>
          <w:rFonts w:ascii="Montserrat" w:eastAsia="Times New Roman" w:hAnsi="Montserrat" w:cs="Arial"/>
          <w:sz w:val="20"/>
          <w:szCs w:val="20"/>
          <w:lang w:val="es-ES" w:eastAsia="es-ES"/>
        </w:rPr>
        <w:t>fracciones II, XII, XIV, XVIII, XIX, XXIII y XXXI del Estatuto Orgánico de la Comisión Nacional para la Protección y Defensa de los Usuarios de Servicios Financier</w:t>
      </w:r>
      <w:r w:rsidR="001B6119">
        <w:rPr>
          <w:rFonts w:ascii="Montserrat" w:eastAsia="Times New Roman" w:hAnsi="Montserrat" w:cs="Arial"/>
          <w:sz w:val="20"/>
          <w:szCs w:val="20"/>
          <w:lang w:val="es-ES" w:eastAsia="es-ES"/>
        </w:rPr>
        <w:t xml:space="preserve">os; </w:t>
      </w:r>
      <w:r w:rsidR="001B6119" w:rsidRPr="00DF6F6B">
        <w:rPr>
          <w:rFonts w:ascii="Montserrat" w:eastAsia="Times New Roman" w:hAnsi="Montserrat" w:cs="Arial"/>
          <w:sz w:val="20"/>
          <w:szCs w:val="20"/>
          <w:lang w:val="es-ES" w:eastAsia="es-ES"/>
        </w:rPr>
        <w:t>1, primer y cuarto párrafos</w:t>
      </w:r>
      <w:r w:rsidR="001B6119">
        <w:rPr>
          <w:rFonts w:ascii="Montserrat" w:eastAsia="Times New Roman" w:hAnsi="Montserrat" w:cs="Arial"/>
          <w:sz w:val="20"/>
          <w:szCs w:val="20"/>
          <w:lang w:val="es-ES" w:eastAsia="es-ES"/>
        </w:rPr>
        <w:t>,</w:t>
      </w:r>
      <w:r w:rsidR="00604499">
        <w:rPr>
          <w:rFonts w:ascii="Montserrat" w:eastAsia="Times New Roman" w:hAnsi="Montserrat" w:cs="Arial"/>
          <w:sz w:val="20"/>
          <w:szCs w:val="20"/>
          <w:lang w:val="es-ES" w:eastAsia="es-ES"/>
        </w:rPr>
        <w:t xml:space="preserve"> 2 primer párrafo, fracciones II y VI, </w:t>
      </w:r>
      <w:r w:rsidR="001B6119">
        <w:rPr>
          <w:rFonts w:ascii="Montserrat" w:eastAsia="Times New Roman" w:hAnsi="Montserrat" w:cs="Arial"/>
          <w:sz w:val="20"/>
          <w:szCs w:val="20"/>
          <w:lang w:val="es-ES" w:eastAsia="es-ES"/>
        </w:rPr>
        <w:t xml:space="preserve">14, 15, primer párrafo, fracciones </w:t>
      </w:r>
      <w:r w:rsidR="001B6119" w:rsidRPr="00DF6F6B">
        <w:rPr>
          <w:rFonts w:ascii="Montserrat" w:eastAsia="Times New Roman" w:hAnsi="Montserrat" w:cs="Arial"/>
          <w:sz w:val="20"/>
          <w:szCs w:val="20"/>
          <w:lang w:val="es-ES" w:eastAsia="es-ES"/>
        </w:rPr>
        <w:t>I</w:t>
      </w:r>
      <w:r w:rsidR="001B6119">
        <w:rPr>
          <w:rFonts w:ascii="Montserrat" w:eastAsia="Times New Roman" w:hAnsi="Montserrat" w:cs="Arial"/>
          <w:sz w:val="20"/>
          <w:szCs w:val="20"/>
          <w:lang w:val="es-ES" w:eastAsia="es-ES"/>
        </w:rPr>
        <w:t xml:space="preserve"> y II</w:t>
      </w:r>
      <w:r w:rsidR="001B6119" w:rsidRPr="00DF6F6B">
        <w:rPr>
          <w:rFonts w:ascii="Montserrat" w:eastAsia="Times New Roman" w:hAnsi="Montserrat" w:cs="Arial"/>
          <w:sz w:val="20"/>
          <w:szCs w:val="20"/>
          <w:lang w:val="es-ES" w:eastAsia="es-ES"/>
        </w:rPr>
        <w:t xml:space="preserve">, </w:t>
      </w:r>
      <w:r w:rsidR="001B6119">
        <w:rPr>
          <w:rFonts w:ascii="Montserrat" w:eastAsia="Times New Roman" w:hAnsi="Montserrat" w:cs="Arial"/>
          <w:sz w:val="20"/>
          <w:szCs w:val="20"/>
          <w:lang w:val="es-ES" w:eastAsia="es-ES"/>
        </w:rPr>
        <w:t xml:space="preserve">16, 17 </w:t>
      </w:r>
      <w:r w:rsidR="001B6119" w:rsidRPr="00DF6F6B">
        <w:rPr>
          <w:rFonts w:ascii="Montserrat" w:eastAsia="Times New Roman" w:hAnsi="Montserrat" w:cs="Arial"/>
          <w:sz w:val="20"/>
          <w:szCs w:val="20"/>
          <w:lang w:val="es-ES" w:eastAsia="es-ES"/>
        </w:rPr>
        <w:t>y 19</w:t>
      </w:r>
      <w:r w:rsidR="001B6119">
        <w:rPr>
          <w:rFonts w:ascii="Montserrat" w:eastAsia="Times New Roman" w:hAnsi="Montserrat" w:cs="Arial"/>
          <w:sz w:val="20"/>
          <w:szCs w:val="20"/>
          <w:lang w:val="es-ES" w:eastAsia="es-ES"/>
        </w:rPr>
        <w:t>, primer pár</w:t>
      </w:r>
      <w:r w:rsidR="00070B52">
        <w:rPr>
          <w:rFonts w:ascii="Montserrat" w:eastAsia="Times New Roman" w:hAnsi="Montserrat" w:cs="Arial"/>
          <w:sz w:val="20"/>
          <w:szCs w:val="20"/>
          <w:lang w:val="es-ES" w:eastAsia="es-ES"/>
        </w:rPr>
        <w:t>rafo, fracciones I, II, III, IV</w:t>
      </w:r>
      <w:r w:rsidR="001B6119">
        <w:rPr>
          <w:rFonts w:ascii="Montserrat" w:eastAsia="Times New Roman" w:hAnsi="Montserrat" w:cs="Arial"/>
          <w:sz w:val="20"/>
          <w:szCs w:val="20"/>
          <w:lang w:val="es-ES" w:eastAsia="es-ES"/>
        </w:rPr>
        <w:t xml:space="preserve">, V, VI, VII y VIII </w:t>
      </w:r>
      <w:r w:rsidR="001B6119" w:rsidRPr="00DF6F6B">
        <w:rPr>
          <w:rFonts w:ascii="Montserrat" w:eastAsia="Times New Roman" w:hAnsi="Montserrat" w:cs="Arial"/>
          <w:sz w:val="20"/>
          <w:szCs w:val="20"/>
          <w:lang w:val="es-ES" w:eastAsia="es-ES"/>
        </w:rPr>
        <w:t>del Reglamento de Supervisión de la Comisión Nacional para la Protección y Defensa de los Usuarios de Servicios Financieros.</w:t>
      </w:r>
    </w:p>
    <w:p w:rsidR="00070B52" w:rsidRDefault="00070B52" w:rsidP="00B36605">
      <w:pPr>
        <w:shd w:val="clear" w:color="auto" w:fill="FFFFFF"/>
        <w:spacing w:after="0" w:line="240" w:lineRule="auto"/>
        <w:jc w:val="both"/>
        <w:rPr>
          <w:rFonts w:ascii="Montserrat" w:eastAsia="Times New Roman" w:hAnsi="Montserrat" w:cs="Arial"/>
          <w:sz w:val="20"/>
          <w:szCs w:val="20"/>
          <w:lang w:val="es-ES" w:eastAsia="es-ES"/>
        </w:rPr>
      </w:pPr>
    </w:p>
    <w:p w:rsidR="00496C66" w:rsidRDefault="00641413" w:rsidP="00B36605">
      <w:pPr>
        <w:shd w:val="clear" w:color="auto" w:fill="FFFFFF"/>
        <w:spacing w:after="0" w:line="240" w:lineRule="auto"/>
        <w:jc w:val="both"/>
        <w:rPr>
          <w:rFonts w:ascii="Montserrat" w:eastAsia="Times New Roman" w:hAnsi="Montserrat" w:cs="Arial"/>
          <w:bCs/>
          <w:sz w:val="20"/>
          <w:szCs w:val="20"/>
          <w:lang w:val="es-ES" w:eastAsia="es-ES"/>
        </w:rPr>
      </w:pPr>
      <w:r w:rsidRPr="00DE0356">
        <w:rPr>
          <w:rFonts w:ascii="Montserrat" w:eastAsia="Times New Roman" w:hAnsi="Montserrat" w:cs="Arial"/>
          <w:sz w:val="20"/>
          <w:szCs w:val="20"/>
          <w:lang w:val="es-ES" w:eastAsia="es-ES"/>
        </w:rPr>
        <w:t>Se informa que a las</w:t>
      </w:r>
      <w:r w:rsidRPr="00DE0356">
        <w:rPr>
          <w:rFonts w:ascii="Montserrat" w:eastAsia="Times New Roman" w:hAnsi="Montserrat" w:cs="Arial"/>
          <w:sz w:val="20"/>
          <w:szCs w:val="20"/>
          <w:shd w:val="clear" w:color="auto" w:fill="FFFFFF"/>
          <w:lang w:val="es-ES" w:eastAsia="es-ES"/>
        </w:rPr>
        <w:t xml:space="preserve"> </w:t>
      </w:r>
      <w:r w:rsidR="002D1159">
        <w:rPr>
          <w:rFonts w:ascii="Montserrat" w:eastAsia="Times New Roman" w:hAnsi="Montserrat" w:cs="Arial"/>
          <w:b/>
          <w:sz w:val="20"/>
          <w:szCs w:val="20"/>
          <w:shd w:val="clear" w:color="auto" w:fill="FFFFFF"/>
          <w:lang w:val="es-ES" w:eastAsia="es-ES"/>
        </w:rPr>
        <w:t>-------</w:t>
      </w:r>
      <w:r w:rsidR="00FB66F8">
        <w:rPr>
          <w:rFonts w:ascii="Montserrat" w:eastAsia="Times New Roman" w:hAnsi="Montserrat" w:cs="Arial"/>
          <w:b/>
          <w:sz w:val="20"/>
          <w:szCs w:val="20"/>
          <w:shd w:val="clear" w:color="auto" w:fill="FFFFFF"/>
          <w:lang w:val="es-ES" w:eastAsia="es-ES"/>
        </w:rPr>
        <w:t xml:space="preserve"> </w:t>
      </w:r>
      <w:r w:rsidR="00070B52">
        <w:rPr>
          <w:rFonts w:ascii="Montserrat" w:eastAsia="Times New Roman" w:hAnsi="Montserrat" w:cs="Arial"/>
          <w:b/>
          <w:sz w:val="20"/>
          <w:szCs w:val="20"/>
          <w:shd w:val="clear" w:color="auto" w:fill="FFFFFF"/>
          <w:lang w:val="es-ES" w:eastAsia="es-ES"/>
        </w:rPr>
        <w:t xml:space="preserve">horas </w:t>
      </w:r>
      <w:r w:rsidR="003C5F0D">
        <w:rPr>
          <w:rFonts w:ascii="Montserrat" w:eastAsia="Times New Roman" w:hAnsi="Montserrat" w:cs="Arial"/>
          <w:b/>
          <w:sz w:val="20"/>
          <w:szCs w:val="20"/>
          <w:shd w:val="clear" w:color="auto" w:fill="FFFFFF"/>
          <w:lang w:val="es-ES" w:eastAsia="es-ES"/>
        </w:rPr>
        <w:t xml:space="preserve">del </w:t>
      </w:r>
      <w:r w:rsidR="002D1159">
        <w:rPr>
          <w:rFonts w:ascii="Montserrat" w:eastAsia="Times New Roman" w:hAnsi="Montserrat" w:cs="Arial"/>
          <w:b/>
          <w:sz w:val="20"/>
          <w:szCs w:val="20"/>
          <w:shd w:val="clear" w:color="auto" w:fill="FFFFFF"/>
          <w:lang w:val="es-ES" w:eastAsia="es-ES"/>
        </w:rPr>
        <w:t>------------------</w:t>
      </w:r>
      <w:r w:rsidRPr="00DE0356">
        <w:rPr>
          <w:rFonts w:ascii="Montserrat" w:eastAsia="Times New Roman" w:hAnsi="Montserrat" w:cs="Arial"/>
          <w:b/>
          <w:sz w:val="20"/>
          <w:szCs w:val="20"/>
          <w:shd w:val="clear" w:color="auto" w:fill="FFFFFF"/>
          <w:lang w:val="es-ES" w:eastAsia="es-ES"/>
        </w:rPr>
        <w:t xml:space="preserve">, se llevará a cabo </w:t>
      </w:r>
      <w:r w:rsidR="000C23AF" w:rsidRPr="00DE0356">
        <w:rPr>
          <w:rFonts w:ascii="Montserrat" w:eastAsia="Times New Roman" w:hAnsi="Montserrat" w:cs="Arial"/>
          <w:sz w:val="20"/>
          <w:szCs w:val="20"/>
          <w:shd w:val="clear" w:color="auto" w:fill="FFFFFF"/>
          <w:lang w:val="es-ES" w:eastAsia="es-ES"/>
        </w:rPr>
        <w:t xml:space="preserve">una Visita de Verificación a </w:t>
      </w:r>
      <w:r w:rsidRPr="00DE0356">
        <w:rPr>
          <w:rFonts w:ascii="Montserrat" w:eastAsia="Times New Roman" w:hAnsi="Montserrat" w:cs="Arial"/>
          <w:sz w:val="20"/>
          <w:szCs w:val="20"/>
          <w:shd w:val="clear" w:color="auto" w:fill="FFFFFF"/>
          <w:lang w:val="es-ES" w:eastAsia="es-ES"/>
        </w:rPr>
        <w:t>la Institución Financiera</w:t>
      </w:r>
      <w:r w:rsidR="00DC6033">
        <w:rPr>
          <w:rFonts w:ascii="Montserrat" w:eastAsia="Times New Roman" w:hAnsi="Montserrat" w:cs="Arial"/>
          <w:sz w:val="20"/>
          <w:szCs w:val="20"/>
          <w:shd w:val="clear" w:color="auto" w:fill="FFFFFF"/>
          <w:lang w:val="es-ES" w:eastAsia="es-ES"/>
        </w:rPr>
        <w:t xml:space="preserve"> </w:t>
      </w:r>
      <w:r w:rsidR="002D1159">
        <w:rPr>
          <w:rFonts w:ascii="Montserrat" w:hAnsi="Montserrat"/>
          <w:b/>
        </w:rPr>
        <w:t>------------</w:t>
      </w:r>
      <w:r w:rsidRPr="00DE0356">
        <w:rPr>
          <w:rFonts w:ascii="Montserrat" w:eastAsia="Times New Roman" w:hAnsi="Montserrat" w:cs="Arial"/>
          <w:sz w:val="20"/>
          <w:szCs w:val="20"/>
          <w:lang w:val="es-ES" w:eastAsia="es-ES"/>
        </w:rPr>
        <w:t xml:space="preserve">, </w:t>
      </w:r>
      <w:r w:rsidRPr="00DE0356">
        <w:rPr>
          <w:rFonts w:ascii="Montserrat" w:eastAsia="Times New Roman" w:hAnsi="Montserrat" w:cs="Arial"/>
          <w:bCs/>
          <w:sz w:val="20"/>
          <w:szCs w:val="20"/>
          <w:lang w:val="es-ES" w:eastAsia="es-ES"/>
        </w:rPr>
        <w:t>con domicilio ubicado en</w:t>
      </w:r>
      <w:r w:rsidR="008851F2" w:rsidRPr="00DE0356">
        <w:rPr>
          <w:rFonts w:ascii="Montserrat" w:hAnsi="Montserrat"/>
          <w:b/>
          <w:sz w:val="20"/>
          <w:szCs w:val="20"/>
        </w:rPr>
        <w:t xml:space="preserve"> </w:t>
      </w:r>
      <w:r w:rsidR="002D1159">
        <w:rPr>
          <w:rFonts w:ascii="Montserrat" w:hAnsi="Montserrat"/>
          <w:b/>
          <w:sz w:val="20"/>
          <w:szCs w:val="20"/>
        </w:rPr>
        <w:t>----------------------------</w:t>
      </w:r>
      <w:r w:rsidRPr="00DE0356">
        <w:rPr>
          <w:rFonts w:ascii="Montserrat" w:eastAsia="Times New Roman" w:hAnsi="Montserrat" w:cs="Arial"/>
          <w:sz w:val="20"/>
          <w:szCs w:val="20"/>
          <w:lang w:val="es-ES" w:eastAsia="es-ES"/>
        </w:rPr>
        <w:t>,</w:t>
      </w:r>
      <w:r w:rsidRPr="00DE0356">
        <w:rPr>
          <w:rFonts w:ascii="Montserrat" w:eastAsia="Times New Roman" w:hAnsi="Montserrat" w:cs="Arial"/>
          <w:b/>
          <w:sz w:val="20"/>
          <w:szCs w:val="20"/>
          <w:lang w:val="es-ES" w:eastAsia="es-ES"/>
        </w:rPr>
        <w:t xml:space="preserve"> </w:t>
      </w:r>
      <w:r w:rsidRPr="00DE0356">
        <w:rPr>
          <w:rFonts w:ascii="Montserrat" w:eastAsia="Times New Roman" w:hAnsi="Montserrat" w:cs="Arial"/>
          <w:sz w:val="20"/>
          <w:szCs w:val="20"/>
          <w:lang w:val="es-ES" w:eastAsia="es-ES"/>
        </w:rPr>
        <w:t>misma que</w:t>
      </w:r>
      <w:r w:rsidRPr="00DE0356">
        <w:rPr>
          <w:rFonts w:ascii="Montserrat" w:eastAsia="Times New Roman" w:hAnsi="Montserrat" w:cs="Arial"/>
          <w:b/>
          <w:sz w:val="20"/>
          <w:szCs w:val="20"/>
          <w:lang w:val="es-ES" w:eastAsia="es-ES"/>
        </w:rPr>
        <w:t xml:space="preserve"> </w:t>
      </w:r>
      <w:r w:rsidRPr="00DE0356">
        <w:rPr>
          <w:rFonts w:ascii="Montserrat" w:eastAsia="Times New Roman" w:hAnsi="Montserrat" w:cs="Arial"/>
          <w:sz w:val="20"/>
          <w:szCs w:val="20"/>
          <w:lang w:val="es-ES" w:eastAsia="es-ES"/>
        </w:rPr>
        <w:t xml:space="preserve">tiene por objeto </w:t>
      </w:r>
      <w:r w:rsidRPr="00DE0356">
        <w:rPr>
          <w:rFonts w:ascii="Montserrat" w:hAnsi="Montserrat" w:cs="Arial"/>
          <w:color w:val="000000" w:themeColor="text1"/>
          <w:sz w:val="20"/>
          <w:szCs w:val="20"/>
          <w:shd w:val="clear" w:color="auto" w:fill="FFFFFF" w:themeFill="background1"/>
        </w:rPr>
        <w:t>verificar que la Institución Financiera</w:t>
      </w:r>
      <w:r w:rsidRPr="00DE0356">
        <w:rPr>
          <w:rFonts w:ascii="Montserrat" w:eastAsia="Times New Roman" w:hAnsi="Montserrat" w:cs="Arial"/>
          <w:b/>
          <w:sz w:val="20"/>
          <w:szCs w:val="20"/>
          <w:lang w:val="es-ES" w:eastAsia="es-ES"/>
        </w:rPr>
        <w:t xml:space="preserve"> </w:t>
      </w:r>
      <w:r w:rsidRPr="00DE0356">
        <w:rPr>
          <w:rFonts w:ascii="Montserrat" w:hAnsi="Montserrat" w:cs="Arial"/>
          <w:color w:val="000000" w:themeColor="text1"/>
          <w:sz w:val="20"/>
          <w:szCs w:val="20"/>
          <w:shd w:val="clear" w:color="auto" w:fill="FFFFFF" w:themeFill="background1"/>
        </w:rPr>
        <w:t xml:space="preserve">haya dado cumplimiento al artículo 8 Bis, </w:t>
      </w:r>
      <w:r w:rsidRPr="00DE0356">
        <w:rPr>
          <w:rFonts w:ascii="Montserrat" w:eastAsia="Times New Roman" w:hAnsi="Montserrat" w:cs="Arial"/>
          <w:bCs/>
          <w:color w:val="000000"/>
          <w:sz w:val="20"/>
          <w:szCs w:val="20"/>
          <w:shd w:val="clear" w:color="auto" w:fill="FFFFFF"/>
          <w:lang w:val="es-ES" w:eastAsia="es-ES"/>
        </w:rPr>
        <w:t>50 Bis, primer párrafo, frac</w:t>
      </w:r>
      <w:r w:rsidR="00DC0B71" w:rsidRPr="00DE0356">
        <w:rPr>
          <w:rFonts w:ascii="Montserrat" w:eastAsia="Times New Roman" w:hAnsi="Montserrat" w:cs="Arial"/>
          <w:bCs/>
          <w:color w:val="000000"/>
          <w:sz w:val="20"/>
          <w:szCs w:val="20"/>
          <w:shd w:val="clear" w:color="auto" w:fill="FFFFFF"/>
          <w:lang w:val="es-ES" w:eastAsia="es-ES"/>
        </w:rPr>
        <w:t xml:space="preserve">ciones II, IV y </w:t>
      </w:r>
      <w:r w:rsidR="0043745E" w:rsidRPr="00DE0356">
        <w:rPr>
          <w:rFonts w:ascii="Montserrat" w:eastAsia="Times New Roman" w:hAnsi="Montserrat" w:cs="Arial"/>
          <w:bCs/>
          <w:color w:val="000000"/>
          <w:sz w:val="20"/>
          <w:szCs w:val="20"/>
          <w:shd w:val="clear" w:color="auto" w:fill="FFFFFF"/>
          <w:lang w:val="es-ES" w:eastAsia="es-ES"/>
        </w:rPr>
        <w:t xml:space="preserve">V antepenúltimo </w:t>
      </w:r>
      <w:r w:rsidRPr="00DE0356">
        <w:rPr>
          <w:rFonts w:ascii="Montserrat" w:eastAsia="Times New Roman" w:hAnsi="Montserrat" w:cs="Arial"/>
          <w:bCs/>
          <w:color w:val="000000"/>
          <w:sz w:val="20"/>
          <w:szCs w:val="20"/>
          <w:shd w:val="clear" w:color="auto" w:fill="FFFFFF"/>
          <w:lang w:val="es-ES" w:eastAsia="es-ES"/>
        </w:rPr>
        <w:t>y último párrafos</w:t>
      </w:r>
      <w:r w:rsidRPr="00DE0356">
        <w:rPr>
          <w:rFonts w:ascii="Montserrat" w:hAnsi="Montserrat" w:cs="Arial"/>
          <w:bCs/>
          <w:color w:val="000000" w:themeColor="text1"/>
          <w:sz w:val="20"/>
          <w:szCs w:val="20"/>
          <w:shd w:val="clear" w:color="auto" w:fill="FFFFFF" w:themeFill="background1"/>
        </w:rPr>
        <w:t xml:space="preserve"> de la Ley de Protección y Defensa al Us</w:t>
      </w:r>
      <w:r w:rsidR="00496C66" w:rsidRPr="00DE0356">
        <w:rPr>
          <w:rFonts w:ascii="Montserrat" w:hAnsi="Montserrat" w:cs="Arial"/>
          <w:bCs/>
          <w:color w:val="000000" w:themeColor="text1"/>
          <w:sz w:val="20"/>
          <w:szCs w:val="20"/>
          <w:shd w:val="clear" w:color="auto" w:fill="FFFFFF" w:themeFill="background1"/>
        </w:rPr>
        <w:t>uario de Servicios Financieros</w:t>
      </w:r>
      <w:r w:rsidR="009F4E5D" w:rsidRPr="00DE0356">
        <w:rPr>
          <w:rFonts w:ascii="Montserrat" w:hAnsi="Montserrat" w:cs="Arial"/>
          <w:bCs/>
          <w:color w:val="000000" w:themeColor="text1"/>
          <w:sz w:val="20"/>
          <w:szCs w:val="20"/>
          <w:shd w:val="clear" w:color="auto" w:fill="FFFFFF" w:themeFill="background1"/>
        </w:rPr>
        <w:t xml:space="preserve"> vigente</w:t>
      </w:r>
      <w:r w:rsidR="00496C66" w:rsidRPr="00DE0356">
        <w:rPr>
          <w:rFonts w:ascii="Montserrat" w:hAnsi="Montserrat" w:cs="Arial"/>
          <w:bCs/>
          <w:color w:val="000000" w:themeColor="text1"/>
          <w:sz w:val="20"/>
          <w:szCs w:val="20"/>
          <w:shd w:val="clear" w:color="auto" w:fill="FFFFFF" w:themeFill="background1"/>
        </w:rPr>
        <w:t>,</w:t>
      </w:r>
      <w:r w:rsidRPr="00DE0356">
        <w:rPr>
          <w:rFonts w:ascii="Montserrat" w:hAnsi="Montserrat" w:cs="Arial"/>
          <w:bCs/>
          <w:color w:val="000000" w:themeColor="text1"/>
          <w:sz w:val="20"/>
          <w:szCs w:val="20"/>
          <w:shd w:val="clear" w:color="auto" w:fill="FFFFFF" w:themeFill="background1"/>
        </w:rPr>
        <w:t xml:space="preserve"> así mismo, verificar e</w:t>
      </w:r>
      <w:r w:rsidR="00496C66" w:rsidRPr="00DE0356">
        <w:rPr>
          <w:rFonts w:ascii="Montserrat" w:hAnsi="Montserrat" w:cs="Arial"/>
          <w:bCs/>
          <w:color w:val="000000" w:themeColor="text1"/>
          <w:sz w:val="20"/>
          <w:szCs w:val="20"/>
          <w:shd w:val="clear" w:color="auto" w:fill="FFFFFF" w:themeFill="background1"/>
        </w:rPr>
        <w:t xml:space="preserve">l cumplimiento de los artículos </w:t>
      </w:r>
      <w:r w:rsidR="00496C66" w:rsidRPr="00DE0356">
        <w:rPr>
          <w:rFonts w:ascii="Montserrat" w:hAnsi="Montserrat" w:cs="Arial"/>
          <w:bCs/>
          <w:sz w:val="20"/>
          <w:szCs w:val="20"/>
          <w:shd w:val="clear" w:color="auto" w:fill="FFFFFF" w:themeFill="background1"/>
        </w:rPr>
        <w:t>64,</w:t>
      </w:r>
      <w:r w:rsidR="00642DEF" w:rsidRPr="00DE0356">
        <w:rPr>
          <w:rFonts w:ascii="Montserrat" w:hAnsi="Montserrat" w:cs="Arial"/>
          <w:bCs/>
          <w:sz w:val="20"/>
          <w:szCs w:val="20"/>
          <w:shd w:val="clear" w:color="auto" w:fill="FFFFFF" w:themeFill="background1"/>
        </w:rPr>
        <w:t xml:space="preserve"> primer párrafo, </w:t>
      </w:r>
      <w:r w:rsidR="00496C66" w:rsidRPr="00DE0356">
        <w:rPr>
          <w:rFonts w:ascii="Montserrat" w:hAnsi="Montserrat" w:cs="Arial"/>
          <w:bCs/>
          <w:sz w:val="20"/>
          <w:szCs w:val="20"/>
          <w:shd w:val="clear" w:color="auto" w:fill="FFFFFF" w:themeFill="background1"/>
        </w:rPr>
        <w:t>fracciones I, II, III, IV y V, numerales 1, 2, 3, 4 y 5, 65, primer</w:t>
      </w:r>
      <w:r w:rsidR="005D4552" w:rsidRPr="00DE0356">
        <w:rPr>
          <w:rFonts w:ascii="Montserrat" w:hAnsi="Montserrat" w:cs="Arial"/>
          <w:bCs/>
          <w:sz w:val="20"/>
          <w:szCs w:val="20"/>
          <w:shd w:val="clear" w:color="auto" w:fill="FFFFFF" w:themeFill="background1"/>
        </w:rPr>
        <w:t>, tercer y cuart</w:t>
      </w:r>
      <w:r w:rsidR="0043745E" w:rsidRPr="00DE0356">
        <w:rPr>
          <w:rFonts w:ascii="Montserrat" w:hAnsi="Montserrat" w:cs="Arial"/>
          <w:bCs/>
          <w:sz w:val="20"/>
          <w:szCs w:val="20"/>
          <w:shd w:val="clear" w:color="auto" w:fill="FFFFFF" w:themeFill="background1"/>
        </w:rPr>
        <w:t xml:space="preserve">o párrafos, 67, primer párrafo, </w:t>
      </w:r>
      <w:r w:rsidR="00496C66" w:rsidRPr="00DE0356">
        <w:rPr>
          <w:rFonts w:ascii="Montserrat" w:hAnsi="Montserrat" w:cs="Arial"/>
          <w:bCs/>
          <w:sz w:val="20"/>
          <w:szCs w:val="20"/>
          <w:shd w:val="clear" w:color="auto" w:fill="FFFFFF" w:themeFill="background1"/>
        </w:rPr>
        <w:t xml:space="preserve">68, </w:t>
      </w:r>
      <w:r w:rsidR="006B3B46" w:rsidRPr="00DE0356">
        <w:rPr>
          <w:rFonts w:ascii="Montserrat" w:hAnsi="Montserrat" w:cs="Arial"/>
          <w:bCs/>
          <w:sz w:val="20"/>
          <w:szCs w:val="20"/>
          <w:shd w:val="clear" w:color="auto" w:fill="FFFFFF" w:themeFill="background1"/>
        </w:rPr>
        <w:t>primer, segundo, tercer y cuarto párrafos</w:t>
      </w:r>
      <w:r w:rsidR="00642DEF" w:rsidRPr="00DE0356">
        <w:rPr>
          <w:rFonts w:ascii="Montserrat" w:hAnsi="Montserrat" w:cs="Arial"/>
          <w:bCs/>
          <w:sz w:val="20"/>
          <w:szCs w:val="20"/>
          <w:shd w:val="clear" w:color="auto" w:fill="FFFFFF" w:themeFill="background1"/>
        </w:rPr>
        <w:t xml:space="preserve">, 69, primer y segundo </w:t>
      </w:r>
      <w:r w:rsidR="00496C66" w:rsidRPr="00DE0356">
        <w:rPr>
          <w:rFonts w:ascii="Montserrat" w:hAnsi="Montserrat" w:cs="Arial"/>
          <w:bCs/>
          <w:sz w:val="20"/>
          <w:szCs w:val="20"/>
          <w:shd w:val="clear" w:color="auto" w:fill="FFFFFF" w:themeFill="background1"/>
        </w:rPr>
        <w:t>párrafo, 70, 71</w:t>
      </w:r>
      <w:r w:rsidR="006B3B46" w:rsidRPr="00DE0356">
        <w:rPr>
          <w:rFonts w:ascii="Montserrat" w:hAnsi="Montserrat" w:cs="Arial"/>
          <w:bCs/>
          <w:sz w:val="20"/>
          <w:szCs w:val="20"/>
          <w:shd w:val="clear" w:color="auto" w:fill="FFFFFF" w:themeFill="background1"/>
        </w:rPr>
        <w:t>,</w:t>
      </w:r>
      <w:r w:rsidR="00054F5A" w:rsidRPr="00DE0356">
        <w:rPr>
          <w:rFonts w:ascii="Montserrat" w:hAnsi="Montserrat" w:cs="Arial"/>
          <w:bCs/>
          <w:sz w:val="20"/>
          <w:szCs w:val="20"/>
          <w:shd w:val="clear" w:color="auto" w:fill="FFFFFF" w:themeFill="background1"/>
        </w:rPr>
        <w:t xml:space="preserve"> primer párrafo,</w:t>
      </w:r>
      <w:r w:rsidR="006B3B46" w:rsidRPr="00DE0356">
        <w:rPr>
          <w:rFonts w:ascii="Montserrat" w:hAnsi="Montserrat" w:cs="Arial"/>
          <w:bCs/>
          <w:sz w:val="20"/>
          <w:szCs w:val="20"/>
          <w:shd w:val="clear" w:color="auto" w:fill="FFFFFF" w:themeFill="background1"/>
        </w:rPr>
        <w:t xml:space="preserve"> fracciones III, IV, V, VI, VII</w:t>
      </w:r>
      <w:r w:rsidR="00054F5A" w:rsidRPr="00DE0356">
        <w:rPr>
          <w:rFonts w:ascii="Montserrat" w:hAnsi="Montserrat" w:cs="Arial"/>
          <w:bCs/>
          <w:sz w:val="20"/>
          <w:szCs w:val="20"/>
          <w:shd w:val="clear" w:color="auto" w:fill="FFFFFF" w:themeFill="background1"/>
        </w:rPr>
        <w:t xml:space="preserve">, VIII, IX, X, XI y XII, segundo y tercer </w:t>
      </w:r>
      <w:r w:rsidR="006B3B46" w:rsidRPr="00DE0356">
        <w:rPr>
          <w:rFonts w:ascii="Montserrat" w:hAnsi="Montserrat" w:cs="Arial"/>
          <w:bCs/>
          <w:sz w:val="20"/>
          <w:szCs w:val="20"/>
          <w:shd w:val="clear" w:color="auto" w:fill="FFFFFF" w:themeFill="background1"/>
        </w:rPr>
        <w:t>párrafo</w:t>
      </w:r>
      <w:r w:rsidR="00054F5A" w:rsidRPr="00DE0356">
        <w:rPr>
          <w:rFonts w:ascii="Montserrat" w:hAnsi="Montserrat" w:cs="Arial"/>
          <w:bCs/>
          <w:sz w:val="20"/>
          <w:szCs w:val="20"/>
          <w:shd w:val="clear" w:color="auto" w:fill="FFFFFF" w:themeFill="background1"/>
        </w:rPr>
        <w:t xml:space="preserve"> fracciones I, II, III y IV </w:t>
      </w:r>
      <w:r w:rsidR="00496C66" w:rsidRPr="00DE0356">
        <w:rPr>
          <w:rFonts w:ascii="Montserrat" w:hAnsi="Montserrat" w:cs="Arial"/>
          <w:bCs/>
          <w:sz w:val="20"/>
          <w:szCs w:val="20"/>
          <w:shd w:val="clear" w:color="auto" w:fill="FFFFFF" w:themeFill="background1"/>
        </w:rPr>
        <w:t>y 72 de la Disposición en Materia de Registros ante la CONDUSEF</w:t>
      </w:r>
      <w:r w:rsidRPr="00DE0356">
        <w:rPr>
          <w:rFonts w:ascii="Montserrat" w:hAnsi="Montserrat" w:cs="Arial"/>
          <w:bCs/>
          <w:color w:val="000000" w:themeColor="text1"/>
          <w:sz w:val="20"/>
          <w:szCs w:val="20"/>
          <w:shd w:val="clear" w:color="auto" w:fill="FFFFFF" w:themeFill="background1"/>
        </w:rPr>
        <w:t>, publicada en el Diario Oficial de la Fede</w:t>
      </w:r>
      <w:r w:rsidR="00612DC3" w:rsidRPr="00DE0356">
        <w:rPr>
          <w:rFonts w:ascii="Montserrat" w:hAnsi="Montserrat" w:cs="Arial"/>
          <w:bCs/>
          <w:color w:val="000000" w:themeColor="text1"/>
          <w:sz w:val="20"/>
          <w:szCs w:val="20"/>
          <w:shd w:val="clear" w:color="auto" w:fill="FFFFFF" w:themeFill="background1"/>
        </w:rPr>
        <w:t>ración el 14 de octubre de 2022</w:t>
      </w:r>
      <w:r w:rsidR="00722E12" w:rsidRPr="00DE0356">
        <w:rPr>
          <w:rFonts w:ascii="Montserrat" w:hAnsi="Montserrat" w:cs="Arial"/>
          <w:bCs/>
          <w:color w:val="000000" w:themeColor="text1"/>
          <w:sz w:val="20"/>
          <w:szCs w:val="20"/>
          <w:shd w:val="clear" w:color="auto" w:fill="FFFFFF" w:themeFill="background1"/>
        </w:rPr>
        <w:t>;</w:t>
      </w:r>
      <w:r w:rsidR="00C3629D" w:rsidRPr="00DE0356">
        <w:rPr>
          <w:rFonts w:ascii="Montserrat" w:hAnsi="Montserrat" w:cs="Arial"/>
          <w:bCs/>
          <w:color w:val="000000" w:themeColor="text1"/>
          <w:sz w:val="20"/>
          <w:szCs w:val="20"/>
          <w:shd w:val="clear" w:color="auto" w:fill="FFFFFF" w:themeFill="background1"/>
        </w:rPr>
        <w:t xml:space="preserve"> 87-N de la Ley General de Organizaciones y Actividades Auxiliares de Crédito, </w:t>
      </w:r>
      <w:r w:rsidRPr="00DE0356">
        <w:rPr>
          <w:rFonts w:ascii="Montserrat" w:eastAsia="Times New Roman" w:hAnsi="Montserrat" w:cs="Arial"/>
          <w:bCs/>
          <w:color w:val="000000"/>
          <w:sz w:val="20"/>
          <w:szCs w:val="20"/>
          <w:shd w:val="clear" w:color="auto" w:fill="FFFFFF"/>
          <w:lang w:val="es-ES" w:eastAsia="es-ES"/>
        </w:rPr>
        <w:t>5, fracción VI, inciso c, 6, 7, párrafo primero</w:t>
      </w:r>
      <w:r w:rsidR="00221307" w:rsidRPr="00DE0356">
        <w:rPr>
          <w:rFonts w:ascii="Montserrat" w:eastAsia="Times New Roman" w:hAnsi="Montserrat" w:cs="Arial"/>
          <w:bCs/>
          <w:color w:val="000000"/>
          <w:sz w:val="20"/>
          <w:szCs w:val="20"/>
          <w:shd w:val="clear" w:color="auto" w:fill="FFFFFF"/>
          <w:lang w:val="es-ES" w:eastAsia="es-ES"/>
        </w:rPr>
        <w:t>,</w:t>
      </w:r>
      <w:r w:rsidRPr="00DE0356">
        <w:rPr>
          <w:rFonts w:ascii="Montserrat" w:eastAsia="Times New Roman" w:hAnsi="Montserrat" w:cs="Arial"/>
          <w:bCs/>
          <w:color w:val="000000"/>
          <w:sz w:val="20"/>
          <w:szCs w:val="20"/>
          <w:shd w:val="clear" w:color="auto" w:fill="FFFFFF"/>
          <w:lang w:val="es-ES" w:eastAsia="es-ES"/>
        </w:rPr>
        <w:t xml:space="preserve"> 10 Bis 1, 11 y 12, párrafos pr</w:t>
      </w:r>
      <w:r w:rsidRPr="00DE0356">
        <w:rPr>
          <w:rFonts w:ascii="Montserrat" w:eastAsia="Times New Roman" w:hAnsi="Montserrat" w:cs="Arial"/>
          <w:bCs/>
          <w:sz w:val="20"/>
          <w:szCs w:val="20"/>
          <w:shd w:val="clear" w:color="auto" w:fill="FFFFFF"/>
          <w:lang w:val="es-ES" w:eastAsia="es-ES"/>
        </w:rPr>
        <w:t>imero, tercero y cuarto de la Ley para la Transparencia y Ordenamient</w:t>
      </w:r>
      <w:r w:rsidR="004E1751" w:rsidRPr="00DE0356">
        <w:rPr>
          <w:rFonts w:ascii="Montserrat" w:eastAsia="Times New Roman" w:hAnsi="Montserrat" w:cs="Arial"/>
          <w:bCs/>
          <w:sz w:val="20"/>
          <w:szCs w:val="20"/>
          <w:shd w:val="clear" w:color="auto" w:fill="FFFFFF"/>
          <w:lang w:val="es-ES" w:eastAsia="es-ES"/>
        </w:rPr>
        <w:t xml:space="preserve">o de los Servicios Financieros; 3, </w:t>
      </w:r>
      <w:r w:rsidRPr="00DE0356">
        <w:rPr>
          <w:rFonts w:ascii="Montserrat" w:eastAsia="Times New Roman" w:hAnsi="Montserrat" w:cs="Arial"/>
          <w:bCs/>
          <w:sz w:val="20"/>
          <w:szCs w:val="20"/>
          <w:shd w:val="clear" w:color="auto" w:fill="FFFFFF"/>
          <w:lang w:val="es-ES" w:eastAsia="es-ES"/>
        </w:rPr>
        <w:t>28 y 30 de la Ley para Regular las Sociedades de Información Crediticia; 3</w:t>
      </w:r>
      <w:r w:rsidR="004E1751" w:rsidRPr="00DE0356">
        <w:rPr>
          <w:rFonts w:ascii="Montserrat" w:eastAsia="Times New Roman" w:hAnsi="Montserrat" w:cs="Arial"/>
          <w:bCs/>
          <w:sz w:val="20"/>
          <w:szCs w:val="20"/>
          <w:shd w:val="clear" w:color="auto" w:fill="FFFFFF"/>
          <w:lang w:val="es-ES" w:eastAsia="es-ES"/>
        </w:rPr>
        <w:t xml:space="preserve">, 5, fracción V, inciso a), 28, 29, </w:t>
      </w:r>
      <w:r w:rsidRPr="00DE0356">
        <w:rPr>
          <w:rFonts w:ascii="Montserrat" w:eastAsia="Times New Roman" w:hAnsi="Montserrat" w:cs="Arial"/>
          <w:bCs/>
          <w:sz w:val="20"/>
          <w:szCs w:val="20"/>
          <w:shd w:val="clear" w:color="auto" w:fill="FFFFFF"/>
          <w:lang w:val="es-ES" w:eastAsia="es-ES"/>
        </w:rPr>
        <w:t>30, 31, 32, fracciones I, II, III, último y antepenúltimo párrafos y 48, fracciones II y XIV de las Disposiciones de  Carácter  G</w:t>
      </w:r>
      <w:r w:rsidR="00C251AF" w:rsidRPr="00DE0356">
        <w:rPr>
          <w:rFonts w:ascii="Montserrat" w:eastAsia="Times New Roman" w:hAnsi="Montserrat" w:cs="Arial"/>
          <w:bCs/>
          <w:sz w:val="20"/>
          <w:szCs w:val="20"/>
          <w:shd w:val="clear" w:color="auto" w:fill="FFFFFF"/>
          <w:lang w:val="es-ES" w:eastAsia="es-ES"/>
        </w:rPr>
        <w:t xml:space="preserve">eneral en </w:t>
      </w:r>
      <w:r w:rsidRPr="00DE0356">
        <w:rPr>
          <w:rFonts w:ascii="Montserrat" w:eastAsia="Times New Roman" w:hAnsi="Montserrat" w:cs="Arial"/>
          <w:bCs/>
          <w:sz w:val="20"/>
          <w:szCs w:val="20"/>
          <w:shd w:val="clear" w:color="auto" w:fill="FFFFFF"/>
          <w:lang w:val="es-ES" w:eastAsia="es-ES"/>
        </w:rPr>
        <w:t xml:space="preserve">Materia de Transparencia Aplicables a las Sociedades Financieras de Objeto Múltiple, Entidades No Reguladas; </w:t>
      </w:r>
      <w:r w:rsidR="00400B3D" w:rsidRPr="00DE0356">
        <w:rPr>
          <w:rFonts w:ascii="Montserrat" w:eastAsia="Times New Roman" w:hAnsi="Montserrat" w:cs="Arial"/>
          <w:bCs/>
          <w:color w:val="000000" w:themeColor="text1"/>
          <w:sz w:val="20"/>
          <w:szCs w:val="20"/>
          <w:shd w:val="clear" w:color="auto" w:fill="FFFFFF"/>
          <w:lang w:val="es-ES" w:eastAsia="es-ES"/>
        </w:rPr>
        <w:t xml:space="preserve">y los artículos 1, 22, </w:t>
      </w:r>
      <w:r w:rsidRPr="00DE0356">
        <w:rPr>
          <w:rFonts w:ascii="Montserrat" w:eastAsia="Times New Roman" w:hAnsi="Montserrat" w:cs="Arial"/>
          <w:bCs/>
          <w:color w:val="000000" w:themeColor="text1"/>
          <w:sz w:val="20"/>
          <w:szCs w:val="20"/>
          <w:shd w:val="clear" w:color="auto" w:fill="FFFFFF"/>
          <w:lang w:val="es-ES" w:eastAsia="es-ES"/>
        </w:rPr>
        <w:t>2</w:t>
      </w:r>
      <w:r w:rsidR="001B5B6E" w:rsidRPr="00DE0356">
        <w:rPr>
          <w:rFonts w:ascii="Montserrat" w:eastAsia="Times New Roman" w:hAnsi="Montserrat" w:cs="Arial"/>
          <w:bCs/>
          <w:color w:val="000000" w:themeColor="text1"/>
          <w:sz w:val="20"/>
          <w:szCs w:val="20"/>
          <w:shd w:val="clear" w:color="auto" w:fill="FFFFFF"/>
          <w:lang w:val="es-ES" w:eastAsia="es-ES"/>
        </w:rPr>
        <w:t xml:space="preserve">9, </w:t>
      </w:r>
      <w:r w:rsidR="00AF4FD9" w:rsidRPr="00DE0356">
        <w:rPr>
          <w:rFonts w:ascii="Montserrat" w:eastAsia="Times New Roman" w:hAnsi="Montserrat" w:cs="Arial"/>
          <w:bCs/>
          <w:color w:val="000000" w:themeColor="text1"/>
          <w:sz w:val="20"/>
          <w:szCs w:val="20"/>
          <w:shd w:val="clear" w:color="auto" w:fill="FFFFFF"/>
          <w:lang w:val="es-ES" w:eastAsia="es-ES"/>
        </w:rPr>
        <w:t>30, 46,</w:t>
      </w:r>
      <w:r w:rsidR="00E87AE7" w:rsidRPr="00DE0356">
        <w:rPr>
          <w:rFonts w:ascii="Montserrat" w:eastAsia="Times New Roman" w:hAnsi="Montserrat" w:cs="Arial"/>
          <w:bCs/>
          <w:color w:val="000000" w:themeColor="text1"/>
          <w:sz w:val="20"/>
          <w:szCs w:val="20"/>
          <w:shd w:val="clear" w:color="auto" w:fill="FFFFFF"/>
          <w:lang w:val="es-ES" w:eastAsia="es-ES"/>
        </w:rPr>
        <w:t xml:space="preserve"> 47, 49</w:t>
      </w:r>
      <w:r w:rsidR="00AF4FD9" w:rsidRPr="00DE0356">
        <w:rPr>
          <w:rFonts w:ascii="Montserrat" w:eastAsia="Times New Roman" w:hAnsi="Montserrat" w:cs="Arial"/>
          <w:bCs/>
          <w:color w:val="000000" w:themeColor="text1"/>
          <w:sz w:val="20"/>
          <w:szCs w:val="20"/>
          <w:shd w:val="clear" w:color="auto" w:fill="FFFFFF"/>
          <w:lang w:val="es-ES" w:eastAsia="es-ES"/>
        </w:rPr>
        <w:t xml:space="preserve"> 52, 74, 79, 81, 100, </w:t>
      </w:r>
      <w:r w:rsidR="00AF00CB" w:rsidRPr="00DE0356">
        <w:rPr>
          <w:rFonts w:ascii="Montserrat" w:eastAsia="Times New Roman" w:hAnsi="Montserrat" w:cs="Arial"/>
          <w:bCs/>
          <w:color w:val="000000" w:themeColor="text1"/>
          <w:sz w:val="20"/>
          <w:szCs w:val="20"/>
          <w:shd w:val="clear" w:color="auto" w:fill="FFFFFF"/>
          <w:lang w:val="es-ES" w:eastAsia="es-ES"/>
        </w:rPr>
        <w:t>102</w:t>
      </w:r>
      <w:r w:rsidR="00AF4FD9" w:rsidRPr="00DE0356">
        <w:rPr>
          <w:rFonts w:ascii="Montserrat" w:eastAsia="Times New Roman" w:hAnsi="Montserrat" w:cs="Arial"/>
          <w:bCs/>
          <w:color w:val="000000" w:themeColor="text1"/>
          <w:sz w:val="20"/>
          <w:szCs w:val="20"/>
          <w:shd w:val="clear" w:color="auto" w:fill="FFFFFF"/>
          <w:lang w:val="es-ES" w:eastAsia="es-ES"/>
        </w:rPr>
        <w:t xml:space="preserve">, 147 y 148 </w:t>
      </w:r>
      <w:r w:rsidRPr="00DE0356">
        <w:rPr>
          <w:rFonts w:ascii="Montserrat" w:eastAsia="Times New Roman" w:hAnsi="Montserrat" w:cs="Arial"/>
          <w:bCs/>
          <w:sz w:val="20"/>
          <w:szCs w:val="20"/>
          <w:shd w:val="clear" w:color="auto" w:fill="FFFFFF"/>
          <w:lang w:val="es-ES" w:eastAsia="es-ES"/>
        </w:rPr>
        <w:t xml:space="preserve">de la </w:t>
      </w:r>
      <w:r w:rsidRPr="00DE0356">
        <w:rPr>
          <w:rFonts w:ascii="Montserrat" w:hAnsi="Montserrat" w:cs="Arial"/>
          <w:bCs/>
          <w:color w:val="000000" w:themeColor="text1"/>
          <w:sz w:val="20"/>
          <w:szCs w:val="20"/>
          <w:shd w:val="clear" w:color="auto" w:fill="FFFFFF" w:themeFill="background1"/>
        </w:rPr>
        <w:t>Disposición</w:t>
      </w:r>
      <w:r w:rsidRPr="00DE0356">
        <w:rPr>
          <w:rFonts w:ascii="Montserrat" w:eastAsia="Times New Roman" w:hAnsi="Montserrat" w:cs="Arial"/>
          <w:bCs/>
          <w:sz w:val="20"/>
          <w:szCs w:val="20"/>
          <w:shd w:val="clear" w:color="auto" w:fill="FFFFFF"/>
          <w:lang w:val="es-ES" w:eastAsia="es-ES"/>
        </w:rPr>
        <w:t xml:space="preserve"> en Materia de Registros ante la CONDUSEF</w:t>
      </w:r>
      <w:r w:rsidRPr="00DE0356">
        <w:rPr>
          <w:rFonts w:ascii="Montserrat" w:eastAsia="Times New Roman" w:hAnsi="Montserrat" w:cs="Arial"/>
          <w:bCs/>
          <w:sz w:val="20"/>
          <w:szCs w:val="20"/>
          <w:lang w:val="es-ES" w:eastAsia="es-ES"/>
        </w:rPr>
        <w:t>; verificando mediante el cotejo del original y la obtención de una copia de la documentación requerida por la Dirección General de Verificación y Sanciones, Dirección General de Evaluación, Supervisión y Protección Financiera y por la Dirección General de Educación Financiera.</w:t>
      </w:r>
    </w:p>
    <w:p w:rsidR="002D1159" w:rsidRPr="00DE0356" w:rsidRDefault="002D1159" w:rsidP="00B36605">
      <w:pPr>
        <w:shd w:val="clear" w:color="auto" w:fill="FFFFFF"/>
        <w:spacing w:after="0" w:line="240" w:lineRule="auto"/>
        <w:jc w:val="both"/>
        <w:rPr>
          <w:rFonts w:ascii="Montserrat" w:hAnsi="Montserrat" w:cs="Arial"/>
          <w:bCs/>
          <w:sz w:val="20"/>
          <w:szCs w:val="20"/>
          <w:shd w:val="clear" w:color="auto" w:fill="FFFFFF" w:themeFill="background1"/>
        </w:rPr>
      </w:pPr>
    </w:p>
    <w:p w:rsidR="00641413" w:rsidRPr="004D2DB1" w:rsidRDefault="00641413" w:rsidP="00496C66">
      <w:pPr>
        <w:shd w:val="clear" w:color="auto" w:fill="FFFFFF"/>
        <w:spacing w:after="0" w:line="240" w:lineRule="auto"/>
        <w:jc w:val="both"/>
        <w:rPr>
          <w:rFonts w:ascii="Montserrat" w:eastAsia="Times New Roman" w:hAnsi="Montserrat" w:cs="Arial"/>
          <w:bCs/>
          <w:iCs/>
          <w:sz w:val="20"/>
          <w:szCs w:val="20"/>
          <w:shd w:val="clear" w:color="auto" w:fill="FFFFFF"/>
          <w:lang w:val="es-ES" w:eastAsia="es-ES"/>
        </w:rPr>
      </w:pPr>
      <w:r w:rsidRPr="004D2DB1">
        <w:rPr>
          <w:rFonts w:ascii="Montserrat" w:hAnsi="Montserrat" w:cs="Calibri"/>
          <w:snapToGrid w:val="0"/>
          <w:sz w:val="20"/>
          <w:szCs w:val="20"/>
          <w:lang w:val="es-ES_tradnl"/>
        </w:rPr>
        <w:t>R</w:t>
      </w:r>
      <w:r w:rsidRPr="004D2DB1">
        <w:rPr>
          <w:rFonts w:ascii="Montserrat" w:eastAsia="Times New Roman" w:hAnsi="Montserrat" w:cs="Arial"/>
          <w:bCs/>
          <w:iCs/>
          <w:sz w:val="20"/>
          <w:szCs w:val="20"/>
          <w:shd w:val="clear" w:color="auto" w:fill="FFFFFF"/>
          <w:lang w:val="es-ES" w:eastAsia="es-ES"/>
        </w:rPr>
        <w:t xml:space="preserve">azón por la cual, deberá permitir el acceso al inmueble ubicado en el domicilio antes referido a los servidores públicos habilitados, </w:t>
      </w:r>
      <w:r w:rsidR="002D1159">
        <w:rPr>
          <w:rFonts w:ascii="Montserrat" w:eastAsia="Times New Roman" w:hAnsi="Montserrat" w:cs="Arial"/>
          <w:bCs/>
          <w:iCs/>
          <w:sz w:val="20"/>
          <w:szCs w:val="20"/>
          <w:shd w:val="clear" w:color="auto" w:fill="FFFFFF"/>
          <w:lang w:val="es-ES" w:eastAsia="es-ES"/>
        </w:rPr>
        <w:t>---------------</w:t>
      </w:r>
      <w:r w:rsidR="000C23AF">
        <w:rPr>
          <w:rFonts w:ascii="Montserrat" w:eastAsia="Times New Roman" w:hAnsi="Montserrat" w:cs="Arial"/>
          <w:bCs/>
          <w:iCs/>
          <w:sz w:val="20"/>
          <w:szCs w:val="20"/>
          <w:shd w:val="clear" w:color="auto" w:fill="FFFFFF"/>
          <w:lang w:val="es-ES" w:eastAsia="es-ES"/>
        </w:rPr>
        <w:t xml:space="preserve"> y </w:t>
      </w:r>
      <w:r w:rsidR="002D1159">
        <w:rPr>
          <w:rFonts w:ascii="Montserrat" w:eastAsia="Times New Roman" w:hAnsi="Montserrat" w:cs="Arial"/>
          <w:bCs/>
          <w:iCs/>
          <w:sz w:val="20"/>
          <w:szCs w:val="20"/>
          <w:shd w:val="clear" w:color="auto" w:fill="FFFFFF"/>
          <w:lang w:val="es-ES" w:eastAsia="es-ES"/>
        </w:rPr>
        <w:t>-------------</w:t>
      </w:r>
      <w:r w:rsidRPr="004D2DB1">
        <w:rPr>
          <w:rFonts w:ascii="Montserrat" w:eastAsia="Times New Roman" w:hAnsi="Montserrat" w:cs="Arial"/>
          <w:bCs/>
          <w:iCs/>
          <w:sz w:val="20"/>
          <w:szCs w:val="20"/>
          <w:shd w:val="clear" w:color="auto" w:fill="FFFFFF"/>
          <w:lang w:val="es-ES" w:eastAsia="es-ES"/>
        </w:rPr>
        <w:t>, con números de habilitación</w:t>
      </w:r>
      <w:r w:rsidR="008851F2">
        <w:rPr>
          <w:rFonts w:ascii="Montserrat" w:eastAsia="Times New Roman" w:hAnsi="Montserrat" w:cs="Arial"/>
          <w:b/>
          <w:bCs/>
          <w:iCs/>
          <w:sz w:val="20"/>
          <w:szCs w:val="20"/>
          <w:shd w:val="clear" w:color="auto" w:fill="FFFFFF"/>
          <w:lang w:val="es-ES" w:eastAsia="es-ES"/>
        </w:rPr>
        <w:t xml:space="preserve"> </w:t>
      </w:r>
      <w:r w:rsidR="002D1159">
        <w:rPr>
          <w:rFonts w:ascii="Montserrat" w:eastAsia="Times New Roman" w:hAnsi="Montserrat" w:cs="Arial"/>
          <w:b/>
          <w:bCs/>
          <w:iCs/>
          <w:sz w:val="20"/>
          <w:szCs w:val="20"/>
          <w:shd w:val="clear" w:color="auto" w:fill="FFFFFF"/>
          <w:lang w:val="es-ES" w:eastAsia="es-ES"/>
        </w:rPr>
        <w:t>-------------------</w:t>
      </w:r>
      <w:r w:rsidRPr="004D2DB1">
        <w:rPr>
          <w:rFonts w:ascii="Montserrat" w:eastAsia="Times New Roman" w:hAnsi="Montserrat" w:cs="Arial"/>
          <w:b/>
          <w:bCs/>
          <w:iCs/>
          <w:sz w:val="20"/>
          <w:szCs w:val="20"/>
          <w:shd w:val="clear" w:color="auto" w:fill="FFFFFF"/>
          <w:lang w:val="es-ES" w:eastAsia="es-ES"/>
        </w:rPr>
        <w:t xml:space="preserve"> </w:t>
      </w:r>
      <w:r w:rsidRPr="004D2DB1">
        <w:rPr>
          <w:rFonts w:ascii="Montserrat" w:eastAsia="Times New Roman" w:hAnsi="Montserrat" w:cs="Arial"/>
          <w:bCs/>
          <w:iCs/>
          <w:sz w:val="20"/>
          <w:szCs w:val="20"/>
          <w:shd w:val="clear" w:color="auto" w:fill="FFFFFF"/>
          <w:lang w:val="es-ES" w:eastAsia="es-ES"/>
        </w:rPr>
        <w:t>y</w:t>
      </w:r>
      <w:r w:rsidRPr="004D2DB1">
        <w:rPr>
          <w:rFonts w:ascii="Montserrat" w:eastAsia="Times New Roman" w:hAnsi="Montserrat" w:cs="Arial"/>
          <w:b/>
          <w:bCs/>
          <w:iCs/>
          <w:sz w:val="20"/>
          <w:szCs w:val="20"/>
          <w:shd w:val="clear" w:color="auto" w:fill="FFFFFF"/>
          <w:lang w:val="es-ES" w:eastAsia="es-ES"/>
        </w:rPr>
        <w:t xml:space="preserve"> </w:t>
      </w:r>
      <w:r w:rsidR="002D1159">
        <w:rPr>
          <w:rFonts w:ascii="Montserrat" w:eastAsia="Times New Roman" w:hAnsi="Montserrat" w:cs="Arial"/>
          <w:b/>
          <w:bCs/>
          <w:iCs/>
          <w:sz w:val="20"/>
          <w:szCs w:val="20"/>
          <w:shd w:val="clear" w:color="auto" w:fill="FFFFFF"/>
          <w:lang w:val="es-ES" w:eastAsia="es-ES"/>
        </w:rPr>
        <w:t>------------</w:t>
      </w:r>
      <w:r w:rsidRPr="004D2DB1">
        <w:rPr>
          <w:rFonts w:ascii="Montserrat" w:eastAsia="Times New Roman" w:hAnsi="Montserrat" w:cs="Arial"/>
          <w:bCs/>
          <w:iCs/>
          <w:sz w:val="20"/>
          <w:szCs w:val="20"/>
          <w:shd w:val="clear" w:color="auto" w:fill="FFFFFF"/>
          <w:lang w:val="es-ES" w:eastAsia="es-ES"/>
        </w:rPr>
        <w:t>, respectivamen</w:t>
      </w:r>
      <w:r w:rsidR="00140057">
        <w:rPr>
          <w:rFonts w:ascii="Montserrat" w:eastAsia="Times New Roman" w:hAnsi="Montserrat" w:cs="Arial"/>
          <w:bCs/>
          <w:iCs/>
          <w:sz w:val="20"/>
          <w:szCs w:val="20"/>
          <w:shd w:val="clear" w:color="auto" w:fill="FFFFFF"/>
          <w:lang w:val="es-ES" w:eastAsia="es-ES"/>
        </w:rPr>
        <w:t xml:space="preserve">te, adscritos a la Subdirección </w:t>
      </w:r>
      <w:r w:rsidRPr="004D2DB1">
        <w:rPr>
          <w:rFonts w:ascii="Montserrat" w:eastAsia="Times New Roman" w:hAnsi="Montserrat" w:cs="Arial"/>
          <w:bCs/>
          <w:iCs/>
          <w:sz w:val="20"/>
          <w:szCs w:val="20"/>
          <w:shd w:val="clear" w:color="auto" w:fill="FFFFFF"/>
          <w:lang w:val="es-ES" w:eastAsia="es-ES"/>
        </w:rPr>
        <w:t xml:space="preserve">de Verificación de esta Comisión Nacional y </w:t>
      </w:r>
      <w:r w:rsidRPr="004D2DB1">
        <w:rPr>
          <w:rFonts w:ascii="Montserrat" w:eastAsia="Times New Roman" w:hAnsi="Montserrat" w:cs="Arial"/>
          <w:bCs/>
          <w:iCs/>
          <w:sz w:val="20"/>
          <w:szCs w:val="20"/>
          <w:shd w:val="clear" w:color="auto" w:fill="FFFFFF"/>
          <w:lang w:val="es-ES" w:eastAsia="es-ES"/>
        </w:rPr>
        <w:lastRenderedPageBreak/>
        <w:t xml:space="preserve">dar las facilidades necesarias para la realización de la presente visita de verificación, y así conforme a lo establecido en los artículos 53 y 92 Bis 1 de la Ley de </w:t>
      </w:r>
      <w:r w:rsidRPr="004D2DB1">
        <w:rPr>
          <w:rFonts w:ascii="Montserrat" w:eastAsia="Times New Roman" w:hAnsi="Montserrat" w:cs="Arial"/>
          <w:bCs/>
          <w:iCs/>
          <w:sz w:val="20"/>
          <w:szCs w:val="20"/>
          <w:lang w:val="es-ES" w:eastAsia="es-ES"/>
        </w:rPr>
        <w:t xml:space="preserve">Protección y Defensa al Usuario de Servicios Financieros, la Institución Financiera deberá proporcionar en ese momento la información que más adelante se enlista al </w:t>
      </w:r>
      <w:r w:rsidRPr="004D2DB1">
        <w:rPr>
          <w:rFonts w:ascii="Montserrat" w:eastAsia="Times New Roman" w:hAnsi="Montserrat" w:cs="Arial"/>
          <w:bCs/>
          <w:iCs/>
          <w:sz w:val="20"/>
          <w:szCs w:val="20"/>
          <w:shd w:val="clear" w:color="auto" w:fill="FFFFFF"/>
          <w:lang w:val="es-ES" w:eastAsia="es-ES"/>
        </w:rPr>
        <w:t>personal habilitado</w:t>
      </w:r>
      <w:r w:rsidRPr="004D2DB1">
        <w:rPr>
          <w:rFonts w:ascii="Montserrat" w:eastAsia="Times New Roman" w:hAnsi="Montserrat" w:cs="Arial"/>
          <w:bCs/>
          <w:iCs/>
          <w:sz w:val="20"/>
          <w:szCs w:val="20"/>
          <w:lang w:val="es-ES" w:eastAsia="es-ES"/>
        </w:rPr>
        <w:t xml:space="preserve"> en dos tantos iguales y cuando así proceda realizar el cotejo con el original de lo siguiente:</w:t>
      </w:r>
    </w:p>
    <w:p w:rsidR="00641413" w:rsidRPr="00DF6F6B" w:rsidRDefault="00641413" w:rsidP="00641413">
      <w:pPr>
        <w:spacing w:after="0" w:line="240" w:lineRule="auto"/>
        <w:jc w:val="both"/>
        <w:rPr>
          <w:rFonts w:ascii="Montserrat" w:eastAsia="Times New Roman" w:hAnsi="Montserrat" w:cs="Arial"/>
          <w:bCs/>
          <w:color w:val="000000"/>
          <w:sz w:val="20"/>
          <w:szCs w:val="20"/>
          <w:lang w:val="es-ES" w:eastAsia="es-ES"/>
        </w:rPr>
      </w:pPr>
    </w:p>
    <w:p w:rsidR="00641413" w:rsidRPr="002C6562" w:rsidRDefault="008C3DF8" w:rsidP="00641413">
      <w:pPr>
        <w:numPr>
          <w:ilvl w:val="0"/>
          <w:numId w:val="25"/>
        </w:numPr>
        <w:spacing w:after="0" w:line="240" w:lineRule="auto"/>
        <w:contextualSpacing/>
        <w:jc w:val="both"/>
        <w:rPr>
          <w:rFonts w:ascii="Montserrat" w:eastAsia="Times New Roman" w:hAnsi="Montserrat" w:cs="Arial"/>
          <w:bCs/>
          <w:color w:val="000000"/>
          <w:sz w:val="20"/>
          <w:szCs w:val="20"/>
          <w:lang w:eastAsia="es-ES"/>
        </w:rPr>
      </w:pPr>
      <w:r>
        <w:rPr>
          <w:rFonts w:ascii="Montserrat" w:eastAsia="Times New Roman" w:hAnsi="Montserrat" w:cs="Arial"/>
          <w:bCs/>
          <w:color w:val="000000"/>
          <w:sz w:val="20"/>
          <w:szCs w:val="20"/>
          <w:lang w:eastAsia="es-ES"/>
        </w:rPr>
        <w:t>-----------------</w:t>
      </w:r>
    </w:p>
    <w:p w:rsidR="00641413" w:rsidRDefault="008C3DF8" w:rsidP="00641413">
      <w:pPr>
        <w:numPr>
          <w:ilvl w:val="0"/>
          <w:numId w:val="25"/>
        </w:numPr>
        <w:spacing w:after="0" w:line="240" w:lineRule="auto"/>
        <w:contextualSpacing/>
        <w:jc w:val="both"/>
        <w:rPr>
          <w:rFonts w:ascii="Montserrat" w:eastAsia="Times New Roman" w:hAnsi="Montserrat" w:cs="Arial"/>
          <w:bCs/>
          <w:color w:val="000000"/>
          <w:sz w:val="20"/>
          <w:szCs w:val="20"/>
          <w:lang w:eastAsia="es-ES"/>
        </w:rPr>
      </w:pPr>
      <w:r>
        <w:rPr>
          <w:rFonts w:ascii="Montserrat" w:eastAsia="Times New Roman" w:hAnsi="Montserrat" w:cs="Arial"/>
          <w:bCs/>
          <w:color w:val="000000"/>
          <w:sz w:val="20"/>
          <w:szCs w:val="20"/>
          <w:lang w:eastAsia="es-ES"/>
        </w:rPr>
        <w:t>------------------</w:t>
      </w:r>
    </w:p>
    <w:p w:rsidR="008C3DF8" w:rsidRPr="002C6562" w:rsidRDefault="008C3DF8" w:rsidP="008C3DF8">
      <w:pPr>
        <w:numPr>
          <w:ilvl w:val="0"/>
          <w:numId w:val="25"/>
        </w:numPr>
        <w:spacing w:after="0" w:line="240" w:lineRule="auto"/>
        <w:contextualSpacing/>
        <w:jc w:val="both"/>
        <w:rPr>
          <w:rFonts w:ascii="Montserrat" w:eastAsia="Times New Roman" w:hAnsi="Montserrat" w:cs="Arial"/>
          <w:bCs/>
          <w:color w:val="000000"/>
          <w:sz w:val="20"/>
          <w:szCs w:val="20"/>
          <w:lang w:eastAsia="es-ES"/>
        </w:rPr>
      </w:pPr>
      <w:r>
        <w:rPr>
          <w:rFonts w:ascii="Montserrat" w:eastAsia="Times New Roman" w:hAnsi="Montserrat" w:cs="Arial"/>
          <w:bCs/>
          <w:color w:val="000000"/>
          <w:sz w:val="20"/>
          <w:szCs w:val="20"/>
          <w:lang w:eastAsia="es-ES"/>
        </w:rPr>
        <w:t>-----------------</w:t>
      </w:r>
    </w:p>
    <w:p w:rsidR="008C3DF8" w:rsidRPr="002C6562" w:rsidRDefault="008C3DF8" w:rsidP="008C3DF8">
      <w:pPr>
        <w:numPr>
          <w:ilvl w:val="0"/>
          <w:numId w:val="25"/>
        </w:numPr>
        <w:spacing w:after="0" w:line="240" w:lineRule="auto"/>
        <w:contextualSpacing/>
        <w:jc w:val="both"/>
        <w:rPr>
          <w:rFonts w:ascii="Montserrat" w:eastAsia="Times New Roman" w:hAnsi="Montserrat" w:cs="Arial"/>
          <w:bCs/>
          <w:color w:val="000000"/>
          <w:sz w:val="20"/>
          <w:szCs w:val="20"/>
          <w:lang w:eastAsia="es-ES"/>
        </w:rPr>
      </w:pPr>
      <w:r>
        <w:rPr>
          <w:rFonts w:ascii="Montserrat" w:eastAsia="Times New Roman" w:hAnsi="Montserrat" w:cs="Arial"/>
          <w:bCs/>
          <w:color w:val="000000"/>
          <w:sz w:val="20"/>
          <w:szCs w:val="20"/>
          <w:lang w:eastAsia="es-ES"/>
        </w:rPr>
        <w:t>-----------------</w:t>
      </w:r>
    </w:p>
    <w:p w:rsidR="008C3DF8" w:rsidRPr="002C6562" w:rsidRDefault="008C3DF8" w:rsidP="008C3DF8">
      <w:pPr>
        <w:numPr>
          <w:ilvl w:val="0"/>
          <w:numId w:val="25"/>
        </w:numPr>
        <w:spacing w:after="0" w:line="240" w:lineRule="auto"/>
        <w:contextualSpacing/>
        <w:jc w:val="both"/>
        <w:rPr>
          <w:rFonts w:ascii="Montserrat" w:eastAsia="Times New Roman" w:hAnsi="Montserrat" w:cs="Arial"/>
          <w:bCs/>
          <w:color w:val="000000"/>
          <w:sz w:val="20"/>
          <w:szCs w:val="20"/>
          <w:lang w:eastAsia="es-ES"/>
        </w:rPr>
      </w:pPr>
      <w:r>
        <w:rPr>
          <w:rFonts w:ascii="Montserrat" w:eastAsia="Times New Roman" w:hAnsi="Montserrat" w:cs="Arial"/>
          <w:bCs/>
          <w:color w:val="000000"/>
          <w:sz w:val="20"/>
          <w:szCs w:val="20"/>
          <w:lang w:eastAsia="es-ES"/>
        </w:rPr>
        <w:t>-----------------</w:t>
      </w:r>
    </w:p>
    <w:p w:rsidR="008C3DF8" w:rsidRPr="002C6562" w:rsidRDefault="008C3DF8" w:rsidP="008C3DF8">
      <w:pPr>
        <w:numPr>
          <w:ilvl w:val="0"/>
          <w:numId w:val="25"/>
        </w:numPr>
        <w:spacing w:after="0" w:line="240" w:lineRule="auto"/>
        <w:contextualSpacing/>
        <w:jc w:val="both"/>
        <w:rPr>
          <w:rFonts w:ascii="Montserrat" w:eastAsia="Times New Roman" w:hAnsi="Montserrat" w:cs="Arial"/>
          <w:bCs/>
          <w:color w:val="000000"/>
          <w:sz w:val="20"/>
          <w:szCs w:val="20"/>
          <w:lang w:eastAsia="es-ES"/>
        </w:rPr>
      </w:pPr>
      <w:r>
        <w:rPr>
          <w:rFonts w:ascii="Montserrat" w:eastAsia="Times New Roman" w:hAnsi="Montserrat" w:cs="Arial"/>
          <w:bCs/>
          <w:color w:val="000000"/>
          <w:sz w:val="20"/>
          <w:szCs w:val="20"/>
          <w:lang w:eastAsia="es-ES"/>
        </w:rPr>
        <w:t>-----------------</w:t>
      </w:r>
    </w:p>
    <w:p w:rsidR="008C3DF8" w:rsidRPr="002C6562" w:rsidRDefault="008C3DF8" w:rsidP="008C3DF8">
      <w:pPr>
        <w:numPr>
          <w:ilvl w:val="0"/>
          <w:numId w:val="25"/>
        </w:numPr>
        <w:spacing w:after="0" w:line="240" w:lineRule="auto"/>
        <w:contextualSpacing/>
        <w:jc w:val="both"/>
        <w:rPr>
          <w:rFonts w:ascii="Montserrat" w:eastAsia="Times New Roman" w:hAnsi="Montserrat" w:cs="Arial"/>
          <w:bCs/>
          <w:color w:val="000000"/>
          <w:sz w:val="20"/>
          <w:szCs w:val="20"/>
          <w:lang w:eastAsia="es-ES"/>
        </w:rPr>
      </w:pPr>
      <w:r>
        <w:rPr>
          <w:rFonts w:ascii="Montserrat" w:eastAsia="Times New Roman" w:hAnsi="Montserrat" w:cs="Arial"/>
          <w:bCs/>
          <w:color w:val="000000"/>
          <w:sz w:val="20"/>
          <w:szCs w:val="20"/>
          <w:lang w:eastAsia="es-ES"/>
        </w:rPr>
        <w:t>-----------------</w:t>
      </w:r>
    </w:p>
    <w:p w:rsidR="008C3DF8" w:rsidRPr="002C6562" w:rsidRDefault="008C3DF8" w:rsidP="008C3DF8">
      <w:pPr>
        <w:numPr>
          <w:ilvl w:val="0"/>
          <w:numId w:val="25"/>
        </w:numPr>
        <w:spacing w:after="0" w:line="240" w:lineRule="auto"/>
        <w:contextualSpacing/>
        <w:jc w:val="both"/>
        <w:rPr>
          <w:rFonts w:ascii="Montserrat" w:eastAsia="Times New Roman" w:hAnsi="Montserrat" w:cs="Arial"/>
          <w:bCs/>
          <w:color w:val="000000"/>
          <w:sz w:val="20"/>
          <w:szCs w:val="20"/>
          <w:lang w:eastAsia="es-ES"/>
        </w:rPr>
      </w:pPr>
      <w:r>
        <w:rPr>
          <w:rFonts w:ascii="Montserrat" w:eastAsia="Times New Roman" w:hAnsi="Montserrat" w:cs="Arial"/>
          <w:bCs/>
          <w:color w:val="000000"/>
          <w:sz w:val="20"/>
          <w:szCs w:val="20"/>
          <w:lang w:eastAsia="es-ES"/>
        </w:rPr>
        <w:t>-----------------</w:t>
      </w:r>
    </w:p>
    <w:p w:rsidR="008C3DF8" w:rsidRPr="002C6562" w:rsidRDefault="008C3DF8" w:rsidP="008C3DF8">
      <w:pPr>
        <w:numPr>
          <w:ilvl w:val="0"/>
          <w:numId w:val="25"/>
        </w:numPr>
        <w:spacing w:after="0" w:line="240" w:lineRule="auto"/>
        <w:contextualSpacing/>
        <w:jc w:val="both"/>
        <w:rPr>
          <w:rFonts w:ascii="Montserrat" w:eastAsia="Times New Roman" w:hAnsi="Montserrat" w:cs="Arial"/>
          <w:bCs/>
          <w:color w:val="000000"/>
          <w:sz w:val="20"/>
          <w:szCs w:val="20"/>
          <w:lang w:eastAsia="es-ES"/>
        </w:rPr>
      </w:pPr>
      <w:r>
        <w:rPr>
          <w:rFonts w:ascii="Montserrat" w:eastAsia="Times New Roman" w:hAnsi="Montserrat" w:cs="Arial"/>
          <w:bCs/>
          <w:color w:val="000000"/>
          <w:sz w:val="20"/>
          <w:szCs w:val="20"/>
          <w:lang w:eastAsia="es-ES"/>
        </w:rPr>
        <w:t>-----------------</w:t>
      </w:r>
    </w:p>
    <w:p w:rsidR="008C3DF8" w:rsidRPr="002C6562" w:rsidRDefault="008C3DF8" w:rsidP="008C3DF8">
      <w:pPr>
        <w:numPr>
          <w:ilvl w:val="0"/>
          <w:numId w:val="25"/>
        </w:numPr>
        <w:spacing w:after="0" w:line="240" w:lineRule="auto"/>
        <w:contextualSpacing/>
        <w:jc w:val="both"/>
        <w:rPr>
          <w:rFonts w:ascii="Montserrat" w:eastAsia="Times New Roman" w:hAnsi="Montserrat" w:cs="Arial"/>
          <w:bCs/>
          <w:color w:val="000000"/>
          <w:sz w:val="20"/>
          <w:szCs w:val="20"/>
          <w:lang w:eastAsia="es-ES"/>
        </w:rPr>
      </w:pPr>
      <w:r>
        <w:rPr>
          <w:rFonts w:ascii="Montserrat" w:eastAsia="Times New Roman" w:hAnsi="Montserrat" w:cs="Arial"/>
          <w:bCs/>
          <w:color w:val="000000"/>
          <w:sz w:val="20"/>
          <w:szCs w:val="20"/>
          <w:lang w:eastAsia="es-ES"/>
        </w:rPr>
        <w:t>-----------------</w:t>
      </w:r>
    </w:p>
    <w:p w:rsidR="008C3DF8" w:rsidRPr="002C6562" w:rsidRDefault="008C3DF8" w:rsidP="008C3DF8">
      <w:pPr>
        <w:numPr>
          <w:ilvl w:val="0"/>
          <w:numId w:val="25"/>
        </w:numPr>
        <w:spacing w:after="0" w:line="240" w:lineRule="auto"/>
        <w:contextualSpacing/>
        <w:jc w:val="both"/>
        <w:rPr>
          <w:rFonts w:ascii="Montserrat" w:eastAsia="Times New Roman" w:hAnsi="Montserrat" w:cs="Arial"/>
          <w:bCs/>
          <w:color w:val="000000"/>
          <w:sz w:val="20"/>
          <w:szCs w:val="20"/>
          <w:lang w:eastAsia="es-ES"/>
        </w:rPr>
      </w:pPr>
      <w:r>
        <w:rPr>
          <w:rFonts w:ascii="Montserrat" w:eastAsia="Times New Roman" w:hAnsi="Montserrat" w:cs="Arial"/>
          <w:bCs/>
          <w:color w:val="000000"/>
          <w:sz w:val="20"/>
          <w:szCs w:val="20"/>
          <w:lang w:eastAsia="es-ES"/>
        </w:rPr>
        <w:t>-----------------</w:t>
      </w:r>
    </w:p>
    <w:p w:rsidR="008C3DF8" w:rsidRPr="002C6562" w:rsidRDefault="008C3DF8" w:rsidP="008C3DF8">
      <w:pPr>
        <w:numPr>
          <w:ilvl w:val="0"/>
          <w:numId w:val="25"/>
        </w:numPr>
        <w:spacing w:after="0" w:line="240" w:lineRule="auto"/>
        <w:contextualSpacing/>
        <w:jc w:val="both"/>
        <w:rPr>
          <w:rFonts w:ascii="Montserrat" w:eastAsia="Times New Roman" w:hAnsi="Montserrat" w:cs="Arial"/>
          <w:bCs/>
          <w:color w:val="000000"/>
          <w:sz w:val="20"/>
          <w:szCs w:val="20"/>
          <w:lang w:eastAsia="es-ES"/>
        </w:rPr>
      </w:pPr>
      <w:r>
        <w:rPr>
          <w:rFonts w:ascii="Montserrat" w:eastAsia="Times New Roman" w:hAnsi="Montserrat" w:cs="Arial"/>
          <w:bCs/>
          <w:color w:val="000000"/>
          <w:sz w:val="20"/>
          <w:szCs w:val="20"/>
          <w:lang w:eastAsia="es-ES"/>
        </w:rPr>
        <w:t>-----------------</w:t>
      </w:r>
    </w:p>
    <w:p w:rsidR="008C3DF8" w:rsidRPr="002C6562" w:rsidRDefault="008C3DF8" w:rsidP="008C3DF8">
      <w:pPr>
        <w:spacing w:after="0" w:line="240" w:lineRule="auto"/>
        <w:ind w:left="360"/>
        <w:contextualSpacing/>
        <w:jc w:val="both"/>
        <w:rPr>
          <w:rFonts w:ascii="Montserrat" w:eastAsia="Times New Roman" w:hAnsi="Montserrat" w:cs="Arial"/>
          <w:bCs/>
          <w:color w:val="000000"/>
          <w:sz w:val="20"/>
          <w:szCs w:val="20"/>
          <w:lang w:eastAsia="es-ES"/>
        </w:rPr>
      </w:pPr>
    </w:p>
    <w:p w:rsidR="00641413" w:rsidRPr="002C6562" w:rsidRDefault="00641413" w:rsidP="00641413">
      <w:pPr>
        <w:spacing w:line="240" w:lineRule="auto"/>
        <w:jc w:val="both"/>
        <w:rPr>
          <w:rFonts w:ascii="Montserrat" w:eastAsia="Times New Roman" w:hAnsi="Montserrat" w:cs="Arial"/>
          <w:sz w:val="20"/>
          <w:szCs w:val="20"/>
          <w:lang w:val="es-ES" w:eastAsia="es-ES"/>
        </w:rPr>
      </w:pPr>
      <w:r w:rsidRPr="002C6562">
        <w:rPr>
          <w:rFonts w:ascii="Montserrat" w:eastAsia="Times New Roman" w:hAnsi="Montserrat" w:cs="Arial"/>
          <w:sz w:val="20"/>
          <w:szCs w:val="20"/>
          <w:lang w:val="es-ES" w:eastAsia="es-ES"/>
        </w:rPr>
        <w:t>En virtud de lo anterior, con fundamento en el artículo 53 y 92 Bis 1 de la Ley de Protección y Defensa al Usuario de Servicios Financieros, se solicita a la Institución Financiera proporcionar en el momento de realizar la visita de verificación la información y documentación que estime pertinente, para llevar a cabo el desahogo y cumplimiento del presente oficio; apercibido que de no atender el presente requerimiento en los términos y plazos antes señalados, se emplazará a la Institución Financiera y de ser el caso, se impondrá la multa a que refieren los artículos 93; 94, fracción II y 95 Ley de Protección y Defensa al Usuario de Servicios Financieros.</w:t>
      </w:r>
    </w:p>
    <w:p w:rsidR="00641413" w:rsidRPr="002C6562" w:rsidRDefault="00641413" w:rsidP="00641413">
      <w:pPr>
        <w:spacing w:line="240" w:lineRule="auto"/>
        <w:jc w:val="both"/>
        <w:rPr>
          <w:rFonts w:ascii="Montserrat" w:eastAsia="Times New Roman" w:hAnsi="Montserrat" w:cs="Arial"/>
          <w:color w:val="575756"/>
          <w:sz w:val="20"/>
          <w:szCs w:val="20"/>
          <w:lang w:val="es-ES" w:eastAsia="es-ES"/>
        </w:rPr>
      </w:pPr>
      <w:r w:rsidRPr="002C6562">
        <w:rPr>
          <w:rFonts w:ascii="Montserrat" w:eastAsia="Times New Roman" w:hAnsi="Montserrat" w:cs="Arial"/>
          <w:sz w:val="20"/>
          <w:szCs w:val="20"/>
          <w:lang w:val="es-ES" w:eastAsia="es-ES"/>
        </w:rPr>
        <w:t>Finalmente se hace de su conocimiento, que con fundamento en lo dispuesto por el artículo 68 de la Ley Federal de Procedimiento Administrativo aplicable en términos del artículo 14 del Reglamento de Supervisión de la Comisión Nacional para la Protección y Defensa de los Usuarios de Servicios Financieros y demás ordenamientos administrativos y legales aplicables, la Institución Financiera a través de su Representante Legal podrá formular observaciones en el acto de la visita y ofrecer pruebas en relación con los hechos asentados en el acta de verificación, o bien, por escrito, hacer uso de tal derecho dentro del plazo de 5 días hábiles siguientes a la fecha en que se hubiere levantado el acta, mediante escrito dirigido a la Dirección General de Verificación y Sanciones y entregarlo en la Oficialía de Partes de la Comisión Nacional para la Protección y Defensa de los Usuarios de Servicios Financieros, ubicada en Insurgentes Sur número 762, Colonia del Valle, C.P. 03100, Benito Juárez, Ciudad de México.</w:t>
      </w:r>
    </w:p>
    <w:p w:rsidR="00641413" w:rsidRPr="002C6562" w:rsidRDefault="00641413" w:rsidP="00641413">
      <w:pPr>
        <w:tabs>
          <w:tab w:val="right" w:pos="9972"/>
        </w:tabs>
        <w:spacing w:after="0" w:line="240" w:lineRule="auto"/>
        <w:jc w:val="center"/>
        <w:rPr>
          <w:rFonts w:ascii="Montserrat" w:eastAsia="Times New Roman" w:hAnsi="Montserrat" w:cs="Arial"/>
          <w:b/>
          <w:sz w:val="20"/>
          <w:szCs w:val="20"/>
          <w:lang w:val="es-ES" w:eastAsia="es-ES"/>
        </w:rPr>
      </w:pPr>
      <w:r w:rsidRPr="002C6562">
        <w:rPr>
          <w:rFonts w:ascii="Montserrat" w:eastAsia="Times New Roman" w:hAnsi="Montserrat" w:cs="Arial"/>
          <w:b/>
          <w:sz w:val="20"/>
          <w:szCs w:val="20"/>
          <w:lang w:val="es-ES" w:eastAsia="es-ES"/>
        </w:rPr>
        <w:t xml:space="preserve">ATENTAMENTE </w:t>
      </w:r>
    </w:p>
    <w:p w:rsidR="00641413" w:rsidRPr="002C6562" w:rsidRDefault="00641413" w:rsidP="00641413">
      <w:pPr>
        <w:tabs>
          <w:tab w:val="right" w:pos="9972"/>
        </w:tabs>
        <w:spacing w:after="0" w:line="240" w:lineRule="auto"/>
        <w:jc w:val="center"/>
        <w:rPr>
          <w:rFonts w:ascii="Montserrat" w:eastAsia="Times New Roman" w:hAnsi="Montserrat" w:cs="Arial"/>
          <w:b/>
          <w:sz w:val="20"/>
          <w:szCs w:val="20"/>
          <w:lang w:val="es-ES" w:eastAsia="es-ES"/>
        </w:rPr>
      </w:pPr>
      <w:r w:rsidRPr="002C6562">
        <w:rPr>
          <w:rFonts w:ascii="Montserrat" w:eastAsia="Times New Roman" w:hAnsi="Montserrat" w:cs="Arial"/>
          <w:b/>
          <w:sz w:val="20"/>
          <w:szCs w:val="20"/>
          <w:lang w:val="es-ES" w:eastAsia="es-ES"/>
        </w:rPr>
        <w:t>LA DIRECTORA GENERAL DE VERIFICACIÓN Y SANCIONES</w:t>
      </w:r>
    </w:p>
    <w:p w:rsidR="00641413" w:rsidRPr="002C6562" w:rsidRDefault="00641413" w:rsidP="00641413">
      <w:pPr>
        <w:tabs>
          <w:tab w:val="right" w:pos="9972"/>
        </w:tabs>
        <w:spacing w:after="0" w:line="240" w:lineRule="auto"/>
        <w:jc w:val="center"/>
        <w:rPr>
          <w:rFonts w:ascii="Montserrat" w:eastAsia="Times New Roman" w:hAnsi="Montserrat" w:cs="Arial"/>
          <w:b/>
          <w:sz w:val="20"/>
          <w:szCs w:val="20"/>
          <w:lang w:val="es-ES" w:eastAsia="es-ES"/>
        </w:rPr>
      </w:pPr>
    </w:p>
    <w:p w:rsidR="00641413" w:rsidRPr="002C6562" w:rsidRDefault="00641413" w:rsidP="00641413">
      <w:pPr>
        <w:tabs>
          <w:tab w:val="right" w:pos="9972"/>
        </w:tabs>
        <w:spacing w:after="0" w:line="240" w:lineRule="auto"/>
        <w:jc w:val="center"/>
        <w:rPr>
          <w:rFonts w:ascii="Montserrat" w:eastAsia="Times New Roman" w:hAnsi="Montserrat" w:cs="Arial"/>
          <w:b/>
          <w:sz w:val="20"/>
          <w:szCs w:val="20"/>
          <w:lang w:val="es-ES" w:eastAsia="es-ES"/>
        </w:rPr>
      </w:pPr>
    </w:p>
    <w:p w:rsidR="00641413" w:rsidRPr="002C6562" w:rsidRDefault="00641413" w:rsidP="00641413">
      <w:pPr>
        <w:tabs>
          <w:tab w:val="right" w:pos="9972"/>
        </w:tabs>
        <w:spacing w:after="0" w:line="240" w:lineRule="auto"/>
        <w:jc w:val="center"/>
        <w:rPr>
          <w:rFonts w:ascii="Montserrat" w:eastAsia="Times New Roman" w:hAnsi="Montserrat" w:cs="Arial"/>
          <w:b/>
          <w:sz w:val="20"/>
          <w:szCs w:val="20"/>
          <w:lang w:val="es-ES" w:eastAsia="es-ES"/>
        </w:rPr>
      </w:pPr>
    </w:p>
    <w:p w:rsidR="00641413" w:rsidRPr="00DF6F6B" w:rsidRDefault="00641413" w:rsidP="00641413">
      <w:pPr>
        <w:tabs>
          <w:tab w:val="right" w:pos="9972"/>
        </w:tabs>
        <w:spacing w:after="0" w:line="240" w:lineRule="auto"/>
        <w:jc w:val="center"/>
        <w:rPr>
          <w:rFonts w:ascii="Montserrat" w:eastAsia="Times New Roman" w:hAnsi="Montserrat" w:cs="Arial"/>
          <w:color w:val="575756"/>
          <w:sz w:val="20"/>
          <w:szCs w:val="20"/>
          <w:lang w:val="es-ES" w:eastAsia="es-ES"/>
        </w:rPr>
      </w:pPr>
      <w:r w:rsidRPr="002C6562">
        <w:rPr>
          <w:rFonts w:ascii="Montserrat" w:eastAsia="Times New Roman" w:hAnsi="Montserrat" w:cs="Arial"/>
          <w:b/>
          <w:sz w:val="20"/>
          <w:szCs w:val="20"/>
          <w:lang w:val="es-ES" w:eastAsia="es-ES"/>
        </w:rPr>
        <w:t>LIC. MARÍA DEL CARMEN ARROYO ARROYO</w:t>
      </w:r>
    </w:p>
    <w:p w:rsidR="00641413" w:rsidRDefault="00641413" w:rsidP="00641413">
      <w:pPr>
        <w:tabs>
          <w:tab w:val="right" w:pos="9972"/>
        </w:tabs>
        <w:spacing w:after="0" w:line="240" w:lineRule="auto"/>
        <w:jc w:val="both"/>
        <w:rPr>
          <w:rFonts w:ascii="Montserrat" w:eastAsia="Times New Roman" w:hAnsi="Montserrat" w:cs="Arial"/>
          <w:color w:val="575756"/>
          <w:sz w:val="16"/>
          <w:szCs w:val="16"/>
          <w:lang w:val="es-ES" w:eastAsia="es-ES"/>
        </w:rPr>
      </w:pPr>
    </w:p>
    <w:p w:rsidR="00641413" w:rsidRDefault="00641413" w:rsidP="00641413">
      <w:pPr>
        <w:tabs>
          <w:tab w:val="right" w:pos="9972"/>
        </w:tabs>
        <w:spacing w:after="0" w:line="240" w:lineRule="auto"/>
        <w:jc w:val="both"/>
        <w:rPr>
          <w:rFonts w:ascii="Montserrat" w:eastAsia="Times New Roman" w:hAnsi="Montserrat" w:cs="Arial"/>
          <w:color w:val="575756"/>
          <w:sz w:val="16"/>
          <w:szCs w:val="16"/>
          <w:lang w:val="es-ES" w:eastAsia="es-ES"/>
        </w:rPr>
      </w:pPr>
    </w:p>
    <w:p w:rsidR="00641413" w:rsidRDefault="00641413" w:rsidP="00641413">
      <w:pPr>
        <w:tabs>
          <w:tab w:val="right" w:pos="9972"/>
        </w:tabs>
        <w:spacing w:after="0" w:line="240" w:lineRule="auto"/>
        <w:jc w:val="both"/>
        <w:rPr>
          <w:rFonts w:ascii="Montserrat" w:eastAsia="Times New Roman" w:hAnsi="Montserrat" w:cs="Arial"/>
          <w:color w:val="575756"/>
          <w:sz w:val="16"/>
          <w:szCs w:val="16"/>
          <w:lang w:val="es-ES" w:eastAsia="es-ES"/>
        </w:rPr>
      </w:pPr>
    </w:p>
    <w:sectPr w:rsidR="00641413" w:rsidSect="00930AA9">
      <w:headerReference w:type="default" r:id="rId11"/>
      <w:footerReference w:type="default" r:id="rId12"/>
      <w:pgSz w:w="12240" w:h="15840" w:code="1"/>
      <w:pgMar w:top="1391" w:right="1041" w:bottom="1134" w:left="1134" w:header="1531" w:footer="19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055" w:rsidRDefault="00FD0055" w:rsidP="00632DF1">
      <w:pPr>
        <w:spacing w:after="0" w:line="240" w:lineRule="auto"/>
      </w:pPr>
      <w:r>
        <w:separator/>
      </w:r>
    </w:p>
  </w:endnote>
  <w:endnote w:type="continuationSeparator" w:id="0">
    <w:p w:rsidR="00FD0055" w:rsidRDefault="00FD0055" w:rsidP="00632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ontserrat">
    <w:altName w:val="Courier New"/>
    <w:panose1 w:val="000005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686945197"/>
      <w:docPartObj>
        <w:docPartGallery w:val="Page Numbers (Bottom of Page)"/>
        <w:docPartUnique/>
      </w:docPartObj>
    </w:sdtPr>
    <w:sdtEndPr>
      <w:rPr>
        <w:rFonts w:ascii="Montserrat" w:hAnsi="Montserrat"/>
      </w:rPr>
    </w:sdtEndPr>
    <w:sdtContent>
      <w:p w:rsidR="0021433D" w:rsidRPr="0021433D" w:rsidRDefault="0086339F">
        <w:pPr>
          <w:pStyle w:val="Piedepgina"/>
          <w:jc w:val="center"/>
          <w:rPr>
            <w:rFonts w:ascii="Montserrat" w:hAnsi="Montserrat"/>
            <w:sz w:val="20"/>
          </w:rPr>
        </w:pPr>
        <w:r>
          <w:rPr>
            <w:rFonts w:ascii="Montserrat SemiBold" w:hAnsi="Montserrat SemiBold"/>
            <w:noProof/>
            <w:color w:val="CB9D49"/>
            <w:sz w:val="14"/>
            <w:lang w:eastAsia="es-MX"/>
          </w:rPr>
          <mc:AlternateContent>
            <mc:Choice Requires="wps">
              <w:drawing>
                <wp:anchor distT="0" distB="0" distL="114300" distR="114300" simplePos="0" relativeHeight="251666432" behindDoc="0" locked="0" layoutInCell="1" allowOverlap="1" wp14:anchorId="426EBB1B" wp14:editId="1548A731">
                  <wp:simplePos x="0" y="0"/>
                  <wp:positionH relativeFrom="margin">
                    <wp:align>left</wp:align>
                  </wp:positionH>
                  <wp:positionV relativeFrom="paragraph">
                    <wp:posOffset>6189</wp:posOffset>
                  </wp:positionV>
                  <wp:extent cx="4657725" cy="31432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314325"/>
                          </a:xfrm>
                          <a:prstGeom prst="rect">
                            <a:avLst/>
                          </a:prstGeom>
                          <a:noFill/>
                          <a:ln w="9525">
                            <a:noFill/>
                            <a:miter lim="800000"/>
                            <a:headEnd/>
                            <a:tailEnd/>
                          </a:ln>
                        </wps:spPr>
                        <wps:txbx>
                          <w:txbxContent>
                            <w:p w:rsidR="0086339F" w:rsidRDefault="0086339F" w:rsidP="0086339F">
                              <w:pPr>
                                <w:spacing w:after="0" w:line="240" w:lineRule="auto"/>
                                <w:rPr>
                                  <w:rFonts w:ascii="Montserrat SemiBold" w:hAnsi="Montserrat SemiBold"/>
                                  <w:color w:val="BE955B"/>
                                  <w:sz w:val="14"/>
                                  <w:szCs w:val="16"/>
                                </w:rPr>
                              </w:pPr>
                              <w:r w:rsidRPr="00FB2797">
                                <w:rPr>
                                  <w:rFonts w:ascii="Montserrat SemiBold" w:hAnsi="Montserrat SemiBold"/>
                                  <w:color w:val="BE955B"/>
                                  <w:sz w:val="14"/>
                                  <w:szCs w:val="16"/>
                                </w:rPr>
                                <w:t xml:space="preserve">Av. de los Insurgentes Sur 762, Col. Del Valle, CP. 03100, </w:t>
                              </w:r>
                              <w:r>
                                <w:rPr>
                                  <w:rFonts w:ascii="Montserrat SemiBold" w:hAnsi="Montserrat SemiBold"/>
                                  <w:color w:val="BE955B"/>
                                  <w:sz w:val="14"/>
                                  <w:szCs w:val="16"/>
                                </w:rPr>
                                <w:t>Benito Juárez, Ciudad de México</w:t>
                              </w:r>
                            </w:p>
                            <w:p w:rsidR="0086339F" w:rsidRPr="00FB2797" w:rsidRDefault="0086339F" w:rsidP="0086339F">
                              <w:pPr>
                                <w:spacing w:after="0" w:line="240" w:lineRule="auto"/>
                                <w:rPr>
                                  <w:rFonts w:ascii="Montserrat SemiBold" w:hAnsi="Montserrat SemiBold"/>
                                  <w:color w:val="BE955B"/>
                                  <w:sz w:val="14"/>
                                  <w:szCs w:val="16"/>
                                </w:rPr>
                              </w:pPr>
                              <w:r w:rsidRPr="00FB2797">
                                <w:rPr>
                                  <w:rFonts w:ascii="Montserrat SemiBold" w:hAnsi="Montserrat SemiBold"/>
                                  <w:color w:val="BE955B"/>
                                  <w:sz w:val="14"/>
                                  <w:szCs w:val="16"/>
                                </w:rPr>
                                <w:t>Tel: (55) 53 400 999      www.condusef</w:t>
                              </w:r>
                              <w:r>
                                <w:rPr>
                                  <w:rFonts w:ascii="Montserrat SemiBold" w:hAnsi="Montserrat SemiBold"/>
                                  <w:color w:val="BE955B"/>
                                  <w:sz w:val="14"/>
                                  <w:szCs w:val="16"/>
                                </w:rPr>
                                <w:t>.gob.mx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6EBB1B" id="_x0000_t202" coordsize="21600,21600" o:spt="202" path="m,l,21600r21600,l21600,xe">
                  <v:stroke joinstyle="miter"/>
                  <v:path gradientshapeok="t" o:connecttype="rect"/>
                </v:shapetype>
                <v:shape id="_x0000_s1033" type="#_x0000_t202" style="position:absolute;left:0;text-align:left;margin-left:0;margin-top:.5pt;width:366.75pt;height:24.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" filled="f" stroked="f">
                  <v:textbox>
                    <w:txbxContent>
                      <w:p w:rsidR="0086339F" w:rsidRDefault="0086339F" w:rsidP="0086339F">
                        <w:pPr>
                          <w:spacing w:after="0" w:line="240" w:lineRule="auto"/>
                          <w:rPr>
                            <w:rFonts w:ascii="Montserrat SemiBold" w:hAnsi="Montserrat SemiBold"/>
                            <w:color w:val="BE955B"/>
                            <w:sz w:val="14"/>
                            <w:szCs w:val="16"/>
                          </w:rPr>
                        </w:pPr>
                        <w:r w:rsidRPr="00FB2797">
                          <w:rPr>
                            <w:rFonts w:ascii="Montserrat SemiBold" w:hAnsi="Montserrat SemiBold"/>
                            <w:color w:val="BE955B"/>
                            <w:sz w:val="14"/>
                            <w:szCs w:val="16"/>
                          </w:rPr>
                          <w:t xml:space="preserve">Av. de los Insurgentes Sur 762, Col. Del Valle, CP. 03100, </w:t>
                        </w:r>
                        <w:r>
                          <w:rPr>
                            <w:rFonts w:ascii="Montserrat SemiBold" w:hAnsi="Montserrat SemiBold"/>
                            <w:color w:val="BE955B"/>
                            <w:sz w:val="14"/>
                            <w:szCs w:val="16"/>
                          </w:rPr>
                          <w:t>Benito Juárez, Ciudad de México</w:t>
                        </w:r>
                      </w:p>
                      <w:p w:rsidR="0086339F" w:rsidRPr="00FB2797" w:rsidRDefault="0086339F" w:rsidP="0086339F">
                        <w:pPr>
                          <w:spacing w:after="0" w:line="240" w:lineRule="auto"/>
                          <w:rPr>
                            <w:rFonts w:ascii="Montserrat SemiBold" w:hAnsi="Montserrat SemiBold"/>
                            <w:color w:val="BE955B"/>
                            <w:sz w:val="14"/>
                            <w:szCs w:val="16"/>
                          </w:rPr>
                        </w:pPr>
                        <w:r w:rsidRPr="00FB2797">
                          <w:rPr>
                            <w:rFonts w:ascii="Montserrat SemiBold" w:hAnsi="Montserrat SemiBold"/>
                            <w:color w:val="BE955B"/>
                            <w:sz w:val="14"/>
                            <w:szCs w:val="16"/>
                          </w:rPr>
                          <w:t>Tel: (55) 53 400 999      www.condusef</w:t>
                        </w:r>
                        <w:r>
                          <w:rPr>
                            <w:rFonts w:ascii="Montserrat SemiBold" w:hAnsi="Montserrat SemiBold"/>
                            <w:color w:val="BE955B"/>
                            <w:sz w:val="14"/>
                            <w:szCs w:val="16"/>
                          </w:rPr>
                          <w:t>.gob.mx</w:t>
                        </w:r>
                      </w:p>
                    </w:txbxContent>
                  </v:textbox>
                  <w10:wrap anchorx="margin"/>
                </v:shape>
              </w:pict>
            </mc:Fallback>
          </mc:AlternateContent>
        </w:r>
        <w:r>
          <w:rPr>
            <w:rFonts w:ascii="Montserrat" w:hAnsi="Montserrat"/>
            <w:noProof/>
            <w:sz w:val="20"/>
            <w:lang w:eastAsia="es-MX"/>
          </w:rPr>
          <w:drawing>
            <wp:anchor distT="0" distB="0" distL="114300" distR="114300" simplePos="0" relativeHeight="251662336" behindDoc="0" locked="0" layoutInCell="1" allowOverlap="1" wp14:anchorId="5AB1A251" wp14:editId="3F19CF6C">
              <wp:simplePos x="0" y="0"/>
              <wp:positionH relativeFrom="column">
                <wp:posOffset>-679147</wp:posOffset>
              </wp:positionH>
              <wp:positionV relativeFrom="paragraph">
                <wp:posOffset>137634</wp:posOffset>
              </wp:positionV>
              <wp:extent cx="7728585" cy="825500"/>
              <wp:effectExtent l="0" t="0" r="5715" b="0"/>
              <wp:wrapNone/>
              <wp:docPr id="249" name="Imagen 24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t="88318" b="3480"/>
                      <a:stretch/>
                    </pic:blipFill>
                    <pic:spPr bwMode="auto">
                      <a:xfrm>
                        <a:off x="0" y="0"/>
                        <a:ext cx="7728585" cy="825500"/>
                      </a:xfrm>
                      <a:prstGeom prst="rect">
                        <a:avLst/>
                      </a:prstGeom>
                      <a:ln>
                        <a:noFill/>
                      </a:ln>
                      <a:extLst>
                        <a:ext uri="{53640926-AAD7-44D8-BBD7-CCE9431645EC}">
                          <a14:shadowObscured xmlns:a14="http://schemas.microsoft.com/office/drawing/2010/main"/>
                        </a:ext>
                      </a:extLst>
                    </pic:spPr>
                  </pic:pic>
                </a:graphicData>
              </a:graphic>
            </wp:anchor>
          </w:drawing>
        </w:r>
      </w:p>
    </w:sdtContent>
  </w:sdt>
  <w:p w:rsidR="005241F5" w:rsidRDefault="005241F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055" w:rsidRDefault="00FD0055" w:rsidP="00632DF1">
      <w:pPr>
        <w:spacing w:after="0" w:line="240" w:lineRule="auto"/>
      </w:pPr>
      <w:r>
        <w:separator/>
      </w:r>
    </w:p>
  </w:footnote>
  <w:footnote w:type="continuationSeparator" w:id="0">
    <w:p w:rsidR="00FD0055" w:rsidRDefault="00FD0055" w:rsidP="00632D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1F5" w:rsidRDefault="00781A1F">
    <w:pPr>
      <w:pStyle w:val="Encabezado"/>
    </w:pPr>
    <w:r>
      <w:rPr>
        <w:noProof/>
        <w:lang w:eastAsia="es-MX"/>
      </w:rPr>
      <mc:AlternateContent>
        <mc:Choice Requires="wps">
          <w:drawing>
            <wp:anchor distT="45720" distB="45720" distL="114300" distR="114300" simplePos="0" relativeHeight="251670528" behindDoc="0" locked="0" layoutInCell="1" allowOverlap="1" wp14:anchorId="385C527E" wp14:editId="48D588C2">
              <wp:simplePos x="0" y="0"/>
              <wp:positionH relativeFrom="margin">
                <wp:align>right</wp:align>
              </wp:positionH>
              <wp:positionV relativeFrom="paragraph">
                <wp:posOffset>-389255</wp:posOffset>
              </wp:positionV>
              <wp:extent cx="2360930" cy="291465"/>
              <wp:effectExtent l="0" t="0" r="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1465"/>
                      </a:xfrm>
                      <a:prstGeom prst="rect">
                        <a:avLst/>
                      </a:prstGeom>
                      <a:noFill/>
                      <a:ln w="9525">
                        <a:noFill/>
                        <a:miter lim="800000"/>
                        <a:headEnd/>
                        <a:tailEnd/>
                      </a:ln>
                    </wps:spPr>
                    <wps:txbx>
                      <w:txbxContent>
                        <w:p w:rsidR="00CA2A8A" w:rsidRPr="00CA2A8A" w:rsidRDefault="00781A1F" w:rsidP="00CA2A8A">
                          <w:pPr>
                            <w:jc w:val="right"/>
                            <w:rPr>
                              <w:rFonts w:ascii="Montserrat" w:hAnsi="Montserrat"/>
                              <w:color w:val="3C3C3B"/>
                              <w:sz w:val="18"/>
                              <w:szCs w:val="18"/>
                            </w:rPr>
                          </w:pPr>
                          <w:r>
                            <w:rPr>
                              <w:rFonts w:ascii="Montserrat" w:hAnsi="Montserrat"/>
                              <w:b/>
                              <w:color w:val="3C3C3B"/>
                              <w:sz w:val="18"/>
                              <w:szCs w:val="18"/>
                            </w:rPr>
                            <w:t>OFICIO</w:t>
                          </w:r>
                          <w:r w:rsidR="002D1159">
                            <w:rPr>
                              <w:rFonts w:ascii="Montserrat" w:hAnsi="Montserrat"/>
                              <w:color w:val="3C3C3B"/>
                              <w:sz w:val="18"/>
                              <w:szCs w:val="18"/>
                            </w:rPr>
                            <w:t>: VJ/DGVS/SV-VER/---</w:t>
                          </w:r>
                          <w:r>
                            <w:rPr>
                              <w:rFonts w:ascii="Montserrat" w:hAnsi="Montserrat"/>
                              <w:color w:val="3C3C3B"/>
                              <w:sz w:val="18"/>
                              <w:szCs w:val="18"/>
                            </w:rPr>
                            <w:t>/2024</w:t>
                          </w:r>
                          <w:r w:rsidR="00CA2A8A" w:rsidRPr="00CA2A8A">
                            <w:rPr>
                              <w:rFonts w:ascii="Montserrat" w:hAnsi="Montserrat"/>
                              <w:color w:val="3C3C3B"/>
                              <w:sz w:val="18"/>
                              <w:szCs w:val="18"/>
                            </w:rPr>
                            <w:t>.</w:t>
                          </w:r>
                        </w:p>
                        <w:p w:rsidR="00CA2A8A" w:rsidRPr="00CA2A8A" w:rsidRDefault="00CA2A8A" w:rsidP="00CA2A8A">
                          <w:pPr>
                            <w:jc w:val="right"/>
                            <w:rPr>
                              <w:rFonts w:ascii="Montserrat" w:hAnsi="Montserrat"/>
                              <w:color w:val="3C3C3B"/>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5C527E" id="_x0000_t202" coordsize="21600,21600" o:spt="202" path="m,l,21600r21600,l21600,xe">
              <v:stroke joinstyle="miter"/>
              <v:path gradientshapeok="t" o:connecttype="rect"/>
            </v:shapetype>
            <v:shape id="Cuadro de texto 2" o:spid="_x0000_s1026" type="#_x0000_t202" style="position:absolute;margin-left:134.7pt;margin-top:-30.65pt;width:185.9pt;height:22.95pt;z-index:25167052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" filled="f" stroked="f">
              <v:textbox>
                <w:txbxContent>
                  <w:p w:rsidR="00CA2A8A" w:rsidRPr="00CA2A8A" w:rsidRDefault="00781A1F" w:rsidP="00CA2A8A">
                    <w:pPr>
                      <w:jc w:val="right"/>
                      <w:rPr>
                        <w:rFonts w:ascii="Montserrat" w:hAnsi="Montserrat"/>
                        <w:color w:val="3C3C3B"/>
                        <w:sz w:val="18"/>
                        <w:szCs w:val="18"/>
                      </w:rPr>
                    </w:pPr>
                    <w:r>
                      <w:rPr>
                        <w:rFonts w:ascii="Montserrat" w:hAnsi="Montserrat"/>
                        <w:b/>
                        <w:color w:val="3C3C3B"/>
                        <w:sz w:val="18"/>
                        <w:szCs w:val="18"/>
                      </w:rPr>
                      <w:t>OFICIO</w:t>
                    </w:r>
                    <w:r w:rsidR="002D1159">
                      <w:rPr>
                        <w:rFonts w:ascii="Montserrat" w:hAnsi="Montserrat"/>
                        <w:color w:val="3C3C3B"/>
                        <w:sz w:val="18"/>
                        <w:szCs w:val="18"/>
                      </w:rPr>
                      <w:t>: VJ/DGVS/SV-VER/---</w:t>
                    </w:r>
                    <w:r>
                      <w:rPr>
                        <w:rFonts w:ascii="Montserrat" w:hAnsi="Montserrat"/>
                        <w:color w:val="3C3C3B"/>
                        <w:sz w:val="18"/>
                        <w:szCs w:val="18"/>
                      </w:rPr>
                      <w:t>/2024</w:t>
                    </w:r>
                    <w:r w:rsidR="00CA2A8A" w:rsidRPr="00CA2A8A">
                      <w:rPr>
                        <w:rFonts w:ascii="Montserrat" w:hAnsi="Montserrat"/>
                        <w:color w:val="3C3C3B"/>
                        <w:sz w:val="18"/>
                        <w:szCs w:val="18"/>
                      </w:rPr>
                      <w:t>.</w:t>
                    </w:r>
                  </w:p>
                  <w:p w:rsidR="00CA2A8A" w:rsidRPr="00CA2A8A" w:rsidRDefault="00CA2A8A" w:rsidP="00CA2A8A">
                    <w:pPr>
                      <w:jc w:val="right"/>
                      <w:rPr>
                        <w:rFonts w:ascii="Montserrat" w:hAnsi="Montserrat"/>
                        <w:color w:val="3C3C3B"/>
                        <w:sz w:val="18"/>
                        <w:szCs w:val="18"/>
                      </w:rPr>
                    </w:pPr>
                  </w:p>
                </w:txbxContent>
              </v:textbox>
              <w10:wrap type="square" anchorx="margin"/>
            </v:shape>
          </w:pict>
        </mc:Fallback>
      </mc:AlternateContent>
    </w:r>
    <w:sdt>
      <w:sdtPr>
        <w:id w:val="-354197077"/>
        <w:docPartObj>
          <w:docPartGallery w:val="Page Numbers (Margins)"/>
          <w:docPartUnique/>
        </w:docPartObj>
      </w:sdtPr>
      <w:sdtEndPr/>
      <w:sdtContent>
        <w:r w:rsidR="00E459C3">
          <w:rPr>
            <w:noProof/>
            <w:lang w:eastAsia="es-MX"/>
          </w:rPr>
          <mc:AlternateContent>
            <mc:Choice Requires="wpg">
              <w:drawing>
                <wp:anchor distT="0" distB="0" distL="114300" distR="114300" simplePos="0" relativeHeight="251672576" behindDoc="0" locked="0" layoutInCell="0" allowOverlap="1" wp14:anchorId="0A7810A9" wp14:editId="3B23C93C">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9C3" w:rsidRDefault="00E459C3">
                                <w:pPr>
                                  <w:pStyle w:val="Encabezado"/>
                                  <w:jc w:val="center"/>
                                </w:pPr>
                                <w:r>
                                  <w:fldChar w:fldCharType="begin"/>
                                </w:r>
                                <w:r>
                                  <w:instrText>PAGE    \* MERGEFORMAT</w:instrText>
                                </w:r>
                                <w:r>
                                  <w:fldChar w:fldCharType="separate"/>
                                </w:r>
                                <w:r w:rsidR="00AF6CCD" w:rsidRPr="00AF6CCD">
                                  <w:rPr>
                                    <w:rStyle w:val="Nmerodepgina"/>
                                    <w:b/>
                                    <w:bCs/>
                                    <w:noProof/>
                                    <w:color w:val="7F5F00" w:themeColor="accent4" w:themeShade="7F"/>
                                    <w:sz w:val="16"/>
                                    <w:szCs w:val="16"/>
                                    <w:lang w:val="es-ES"/>
                                  </w:rPr>
                                  <w:t>1</w:t>
                                </w:r>
                                <w:r>
                                  <w:rPr>
                                    <w:rStyle w:val="Nmerodep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5" name="Group 72"/>
                          <wpg:cNvGrpSpPr>
                            <a:grpSpLocks/>
                          </wpg:cNvGrpSpPr>
                          <wpg:grpSpPr bwMode="auto">
                            <a:xfrm>
                              <a:off x="886" y="3255"/>
                              <a:ext cx="374" cy="374"/>
                              <a:chOff x="1453" y="14832"/>
                              <a:chExt cx="374" cy="374"/>
                            </a:xfrm>
                          </wpg:grpSpPr>
                          <wps:wsp>
                            <wps:cNvPr id="8"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7810A9" id="Grupo 2" o:spid="_x0000_s1027" style="position:absolute;margin-left:0;margin-top:0;width:38.45pt;height:18.7pt;z-index:251672576;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" o:allowincell="f">
                  <v:shapetype id="_x0000_t202" coordsize="21600,21600" o:spt="202" path="m,l,21600r21600,l21600,xe">
                    <v:stroke joinstyle="miter"/>
                    <v:path gradientshapeok="t" o:connecttype="rect"/>
                  </v:shapetype>
                  <v:shape id="Text Box 71" o:spid="_x0000_s1028"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inset="0,0,0,0">
                      <w:txbxContent>
                        <w:p w:rsidR="00E459C3" w:rsidRDefault="00E459C3">
                          <w:pPr>
                            <w:pStyle w:val="Encabezado"/>
                            <w:jc w:val="center"/>
                          </w:pPr>
                          <w:r>
                            <w:fldChar w:fldCharType="begin"/>
                          </w:r>
                          <w:r>
                            <w:instrText>PAGE    \* MERGEFORMAT</w:instrText>
                          </w:r>
                          <w:r>
                            <w:fldChar w:fldCharType="separate"/>
                          </w:r>
                          <w:r w:rsidR="00AF6CCD" w:rsidRPr="00AF6CCD">
                            <w:rPr>
                              <w:rStyle w:val="Nmerodepgina"/>
                              <w:b/>
                              <w:bCs/>
                              <w:noProof/>
                              <w:color w:val="7F5F00" w:themeColor="accent4" w:themeShade="7F"/>
                              <w:sz w:val="16"/>
                              <w:szCs w:val="16"/>
                              <w:lang w:val="es-ES"/>
                            </w:rPr>
                            <w:t>1</w:t>
                          </w:r>
                          <w:r>
                            <w:rPr>
                              <w:rStyle w:val="Nmerodepgina"/>
                              <w:b/>
                              <w:bCs/>
                              <w:color w:val="7F5F00" w:themeColor="accent4" w:themeShade="7F"/>
                              <w:sz w:val="16"/>
                              <w:szCs w:val="16"/>
                            </w:rPr>
                            <w:fldChar w:fldCharType="end"/>
                          </w:r>
                        </w:p>
                      </w:txbxContent>
                    </v:textbox>
                  </v:shape>
                  <v:group id="Group 72" o:spid="_x0000_s1029"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73" o:spid="_x0000_s1030"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" filled="f" strokecolor="#84a2c6" strokeweight=".5pt"/>
                    <v:oval id="Oval 74" o:spid="_x0000_s1031"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" fillcolor="#84a2c6" stroked="f"/>
                  </v:group>
                  <w10:wrap anchorx="margin" anchory="page"/>
                </v:group>
              </w:pict>
            </mc:Fallback>
          </mc:AlternateContent>
        </w:r>
      </w:sdtContent>
    </w:sdt>
    <w:r w:rsidR="000723FA" w:rsidRPr="00205518">
      <w:rPr>
        <w:noProof/>
        <w:lang w:eastAsia="es-MX"/>
      </w:rPr>
      <w:drawing>
        <wp:anchor distT="0" distB="0" distL="114300" distR="114300" simplePos="0" relativeHeight="251664384" behindDoc="0" locked="0" layoutInCell="1" allowOverlap="1" wp14:anchorId="66EBD238" wp14:editId="7FEC9CDC">
          <wp:simplePos x="0" y="0"/>
          <wp:positionH relativeFrom="column">
            <wp:posOffset>-201077</wp:posOffset>
          </wp:positionH>
          <wp:positionV relativeFrom="paragraph">
            <wp:posOffset>-647681</wp:posOffset>
          </wp:positionV>
          <wp:extent cx="3827780" cy="727075"/>
          <wp:effectExtent l="0" t="0" r="1270" b="0"/>
          <wp:wrapSquare wrapText="bothSides"/>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DUSEF_membreatda_carta_esquema.jpg"/>
                  <pic:cNvPicPr/>
                </pic:nvPicPr>
                <pic:blipFill rotWithShape="1">
                  <a:blip r:embed="rId1">
                    <a:extLst>
                      <a:ext uri="{28A0092B-C50C-407E-A947-70E740481C1C}">
                        <a14:useLocalDpi xmlns:a14="http://schemas.microsoft.com/office/drawing/2010/main" val="0"/>
                      </a:ext>
                    </a:extLst>
                  </a:blip>
                  <a:srcRect l="6540" t="40970" r="42504"/>
                  <a:stretch/>
                </pic:blipFill>
                <pic:spPr bwMode="auto">
                  <a:xfrm>
                    <a:off x="0" y="0"/>
                    <a:ext cx="3827780"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3FA">
      <w:rPr>
        <w:noProof/>
        <w:lang w:eastAsia="es-MX"/>
      </w:rPr>
      <mc:AlternateContent>
        <mc:Choice Requires="wps">
          <w:drawing>
            <wp:anchor distT="45720" distB="45720" distL="114300" distR="114300" simplePos="0" relativeHeight="251668480" behindDoc="0" locked="0" layoutInCell="1" allowOverlap="1" wp14:anchorId="1FBA73AD" wp14:editId="4EF47197">
              <wp:simplePos x="0" y="0"/>
              <wp:positionH relativeFrom="margin">
                <wp:align>right</wp:align>
              </wp:positionH>
              <wp:positionV relativeFrom="paragraph">
                <wp:posOffset>-783979</wp:posOffset>
              </wp:positionV>
              <wp:extent cx="2827020" cy="402590"/>
              <wp:effectExtent l="0" t="0" r="0" b="0"/>
              <wp:wrapSquare wrapText="bothSides"/>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402590"/>
                      </a:xfrm>
                      <a:prstGeom prst="rect">
                        <a:avLst/>
                      </a:prstGeom>
                      <a:noFill/>
                      <a:ln w="9525">
                        <a:noFill/>
                        <a:miter lim="800000"/>
                        <a:headEnd/>
                        <a:tailEnd/>
                      </a:ln>
                    </wps:spPr>
                    <wps:txbx>
                      <w:txbxContent>
                        <w:p w:rsidR="00CA2A8A" w:rsidRDefault="00CA2A8A" w:rsidP="00CA2A8A">
                          <w:pPr>
                            <w:jc w:val="right"/>
                            <w:rPr>
                              <w:rFonts w:ascii="Montserrat ExtraBold" w:hAnsi="Montserrat ExtraBold"/>
                              <w:color w:val="3C3C3B"/>
                              <w:sz w:val="18"/>
                            </w:rPr>
                          </w:pPr>
                          <w:r>
                            <w:rPr>
                              <w:rFonts w:ascii="Montserrat ExtraBold" w:hAnsi="Montserrat ExtraBold"/>
                              <w:color w:val="3C3C3B"/>
                              <w:sz w:val="18"/>
                            </w:rPr>
                            <w:t xml:space="preserve">Vicepresidencia Jurídica </w:t>
                          </w:r>
                        </w:p>
                        <w:p w:rsidR="00CA2A8A" w:rsidRPr="00B5356E" w:rsidRDefault="00CA2A8A" w:rsidP="00CA2A8A">
                          <w:pPr>
                            <w:jc w:val="right"/>
                            <w:rPr>
                              <w:rFonts w:ascii="Montserrat" w:hAnsi="Montserrat"/>
                              <w:color w:val="3C3C3B"/>
                              <w:sz w:val="14"/>
                              <w:szCs w:val="14"/>
                            </w:rPr>
                          </w:pPr>
                          <w:r>
                            <w:rPr>
                              <w:rFonts w:ascii="Montserrat" w:hAnsi="Montserrat"/>
                              <w:color w:val="3C3C3B"/>
                              <w:sz w:val="16"/>
                            </w:rPr>
                            <w:t>Dirección General de Verificación y Sanciones</w:t>
                          </w:r>
                        </w:p>
                        <w:p w:rsidR="00CA2A8A" w:rsidRDefault="00CA2A8A" w:rsidP="00CA2A8A">
                          <w:pPr>
                            <w:jc w:val="right"/>
                            <w:rPr>
                              <w:rFonts w:ascii="Montserrat" w:hAnsi="Montserrat"/>
                              <w:color w:val="3C3C3B"/>
                              <w:sz w:val="16"/>
                            </w:rPr>
                          </w:pPr>
                          <w:r>
                            <w:rPr>
                              <w:rFonts w:ascii="Montserrat" w:hAnsi="Montserrat"/>
                              <w:color w:val="3C3C3B"/>
                              <w:sz w:val="16"/>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A73AD" id="Cuadro de texto 6" o:spid="_x0000_s1032" type="#_x0000_t202" style="position:absolute;margin-left:171.4pt;margin-top:-61.75pt;width:222.6pt;height:31.7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" filled="f" stroked="f">
              <v:textbox>
                <w:txbxContent>
                  <w:p w:rsidR="00CA2A8A" w:rsidRDefault="00CA2A8A" w:rsidP="00CA2A8A">
                    <w:pPr>
                      <w:jc w:val="right"/>
                      <w:rPr>
                        <w:rFonts w:ascii="Montserrat ExtraBold" w:hAnsi="Montserrat ExtraBold"/>
                        <w:color w:val="3C3C3B"/>
                        <w:sz w:val="18"/>
                      </w:rPr>
                    </w:pPr>
                    <w:r>
                      <w:rPr>
                        <w:rFonts w:ascii="Montserrat ExtraBold" w:hAnsi="Montserrat ExtraBold"/>
                        <w:color w:val="3C3C3B"/>
                        <w:sz w:val="18"/>
                      </w:rPr>
                      <w:t xml:space="preserve">Vicepresidencia Jurídica </w:t>
                    </w:r>
                  </w:p>
                  <w:p w:rsidR="00CA2A8A" w:rsidRPr="00B5356E" w:rsidRDefault="00CA2A8A" w:rsidP="00CA2A8A">
                    <w:pPr>
                      <w:jc w:val="right"/>
                      <w:rPr>
                        <w:rFonts w:ascii="Montserrat" w:hAnsi="Montserrat"/>
                        <w:color w:val="3C3C3B"/>
                        <w:sz w:val="14"/>
                        <w:szCs w:val="14"/>
                      </w:rPr>
                    </w:pPr>
                    <w:r>
                      <w:rPr>
                        <w:rFonts w:ascii="Montserrat" w:hAnsi="Montserrat"/>
                        <w:color w:val="3C3C3B"/>
                        <w:sz w:val="16"/>
                      </w:rPr>
                      <w:t>Dirección General de Verificación y Sanciones</w:t>
                    </w:r>
                  </w:p>
                  <w:p w:rsidR="00CA2A8A" w:rsidRDefault="00CA2A8A" w:rsidP="00CA2A8A">
                    <w:pPr>
                      <w:jc w:val="right"/>
                      <w:rPr>
                        <w:rFonts w:ascii="Montserrat" w:hAnsi="Montserrat"/>
                        <w:color w:val="3C3C3B"/>
                        <w:sz w:val="16"/>
                      </w:rPr>
                    </w:pPr>
                    <w:r>
                      <w:rPr>
                        <w:rFonts w:ascii="Montserrat" w:hAnsi="Montserrat"/>
                        <w:color w:val="3C3C3B"/>
                        <w:sz w:val="16"/>
                      </w:rPr>
                      <w:t>.</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AFC56C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BF570F"/>
    <w:multiLevelType w:val="hybridMultilevel"/>
    <w:tmpl w:val="66E288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E69AF"/>
    <w:multiLevelType w:val="hybridMultilevel"/>
    <w:tmpl w:val="5D1EC8A8"/>
    <w:lvl w:ilvl="0" w:tplc="080A000F">
      <w:start w:val="1"/>
      <w:numFmt w:val="decimal"/>
      <w:lvlText w:val="%1."/>
      <w:lvlJc w:val="left"/>
      <w:pPr>
        <w:ind w:left="624" w:hanging="264"/>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1A2C48"/>
    <w:multiLevelType w:val="hybridMultilevel"/>
    <w:tmpl w:val="EE4458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88443C"/>
    <w:multiLevelType w:val="hybridMultilevel"/>
    <w:tmpl w:val="76D42EE0"/>
    <w:lvl w:ilvl="0" w:tplc="FEFE177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B525484"/>
    <w:multiLevelType w:val="hybridMultilevel"/>
    <w:tmpl w:val="015C70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C47C3C"/>
    <w:multiLevelType w:val="hybridMultilevel"/>
    <w:tmpl w:val="A66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E5781B"/>
    <w:multiLevelType w:val="hybridMultilevel"/>
    <w:tmpl w:val="FFB69D52"/>
    <w:lvl w:ilvl="0" w:tplc="17766684">
      <w:start w:val="1"/>
      <w:numFmt w:val="decimal"/>
      <w:lvlText w:val="%1."/>
      <w:lvlJc w:val="center"/>
      <w:pPr>
        <w:ind w:left="1854" w:hanging="360"/>
      </w:pPr>
      <w:rPr>
        <w:rFonts w:hint="default"/>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8" w15:restartNumberingAfterBreak="0">
    <w:nsid w:val="2DD57994"/>
    <w:multiLevelType w:val="hybridMultilevel"/>
    <w:tmpl w:val="AE209B0E"/>
    <w:lvl w:ilvl="0" w:tplc="080A0013">
      <w:start w:val="1"/>
      <w:numFmt w:val="upperRoman"/>
      <w:lvlText w:val="%1."/>
      <w:lvlJc w:val="righ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9" w15:restartNumberingAfterBreak="0">
    <w:nsid w:val="3BB83468"/>
    <w:multiLevelType w:val="hybridMultilevel"/>
    <w:tmpl w:val="72549D36"/>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C2E6FBD"/>
    <w:multiLevelType w:val="hybridMultilevel"/>
    <w:tmpl w:val="F37A50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8650BF"/>
    <w:multiLevelType w:val="hybridMultilevel"/>
    <w:tmpl w:val="0DD64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2DF28FD"/>
    <w:multiLevelType w:val="hybridMultilevel"/>
    <w:tmpl w:val="240EA7BE"/>
    <w:lvl w:ilvl="0" w:tplc="C76AC2BA">
      <w:start w:val="1"/>
      <w:numFmt w:val="decimal"/>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F135E7"/>
    <w:multiLevelType w:val="hybridMultilevel"/>
    <w:tmpl w:val="A8126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B678DC"/>
    <w:multiLevelType w:val="hybridMultilevel"/>
    <w:tmpl w:val="DDE8C9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10A411E"/>
    <w:multiLevelType w:val="hybridMultilevel"/>
    <w:tmpl w:val="80E41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35B06FC"/>
    <w:multiLevelType w:val="hybridMultilevel"/>
    <w:tmpl w:val="92401A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D96D67"/>
    <w:multiLevelType w:val="hybridMultilevel"/>
    <w:tmpl w:val="D2C08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CD1C33"/>
    <w:multiLevelType w:val="hybridMultilevel"/>
    <w:tmpl w:val="2E84F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783648"/>
    <w:multiLevelType w:val="hybridMultilevel"/>
    <w:tmpl w:val="622CD056"/>
    <w:lvl w:ilvl="0" w:tplc="080A000F">
      <w:start w:val="1"/>
      <w:numFmt w:val="decimal"/>
      <w:lvlText w:val="%1."/>
      <w:lvlJc w:val="left"/>
      <w:pPr>
        <w:ind w:left="765" w:hanging="360"/>
      </w:p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20" w15:restartNumberingAfterBreak="0">
    <w:nsid w:val="60C1054C"/>
    <w:multiLevelType w:val="hybridMultilevel"/>
    <w:tmpl w:val="4154B16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665232B5"/>
    <w:multiLevelType w:val="hybridMultilevel"/>
    <w:tmpl w:val="0DE0A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7795209"/>
    <w:multiLevelType w:val="hybridMultilevel"/>
    <w:tmpl w:val="F126D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AE24007"/>
    <w:multiLevelType w:val="hybridMultilevel"/>
    <w:tmpl w:val="28C46A72"/>
    <w:lvl w:ilvl="0" w:tplc="1F9C0C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321E13"/>
    <w:multiLevelType w:val="hybridMultilevel"/>
    <w:tmpl w:val="0EA40F0E"/>
    <w:lvl w:ilvl="0" w:tplc="5DE0CFC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74860284"/>
    <w:multiLevelType w:val="hybridMultilevel"/>
    <w:tmpl w:val="810AD75C"/>
    <w:lvl w:ilvl="0" w:tplc="080A000F">
      <w:start w:val="1"/>
      <w:numFmt w:val="decimal"/>
      <w:lvlText w:val="%1."/>
      <w:lvlJc w:val="left"/>
      <w:pPr>
        <w:ind w:left="888" w:hanging="360"/>
      </w:pPr>
    </w:lvl>
    <w:lvl w:ilvl="1" w:tplc="080A0019" w:tentative="1">
      <w:start w:val="1"/>
      <w:numFmt w:val="lowerLetter"/>
      <w:lvlText w:val="%2."/>
      <w:lvlJc w:val="left"/>
      <w:pPr>
        <w:ind w:left="1608" w:hanging="360"/>
      </w:pPr>
    </w:lvl>
    <w:lvl w:ilvl="2" w:tplc="080A001B" w:tentative="1">
      <w:start w:val="1"/>
      <w:numFmt w:val="lowerRoman"/>
      <w:lvlText w:val="%3."/>
      <w:lvlJc w:val="right"/>
      <w:pPr>
        <w:ind w:left="2328" w:hanging="180"/>
      </w:pPr>
    </w:lvl>
    <w:lvl w:ilvl="3" w:tplc="080A000F" w:tentative="1">
      <w:start w:val="1"/>
      <w:numFmt w:val="decimal"/>
      <w:lvlText w:val="%4."/>
      <w:lvlJc w:val="left"/>
      <w:pPr>
        <w:ind w:left="3048" w:hanging="360"/>
      </w:pPr>
    </w:lvl>
    <w:lvl w:ilvl="4" w:tplc="080A0019" w:tentative="1">
      <w:start w:val="1"/>
      <w:numFmt w:val="lowerLetter"/>
      <w:lvlText w:val="%5."/>
      <w:lvlJc w:val="left"/>
      <w:pPr>
        <w:ind w:left="3768" w:hanging="360"/>
      </w:pPr>
    </w:lvl>
    <w:lvl w:ilvl="5" w:tplc="080A001B" w:tentative="1">
      <w:start w:val="1"/>
      <w:numFmt w:val="lowerRoman"/>
      <w:lvlText w:val="%6."/>
      <w:lvlJc w:val="right"/>
      <w:pPr>
        <w:ind w:left="4488" w:hanging="180"/>
      </w:pPr>
    </w:lvl>
    <w:lvl w:ilvl="6" w:tplc="080A000F" w:tentative="1">
      <w:start w:val="1"/>
      <w:numFmt w:val="decimal"/>
      <w:lvlText w:val="%7."/>
      <w:lvlJc w:val="left"/>
      <w:pPr>
        <w:ind w:left="5208" w:hanging="360"/>
      </w:pPr>
    </w:lvl>
    <w:lvl w:ilvl="7" w:tplc="080A0019" w:tentative="1">
      <w:start w:val="1"/>
      <w:numFmt w:val="lowerLetter"/>
      <w:lvlText w:val="%8."/>
      <w:lvlJc w:val="left"/>
      <w:pPr>
        <w:ind w:left="5928" w:hanging="360"/>
      </w:pPr>
    </w:lvl>
    <w:lvl w:ilvl="8" w:tplc="080A001B" w:tentative="1">
      <w:start w:val="1"/>
      <w:numFmt w:val="lowerRoman"/>
      <w:lvlText w:val="%9."/>
      <w:lvlJc w:val="right"/>
      <w:pPr>
        <w:ind w:left="6648" w:hanging="180"/>
      </w:pPr>
    </w:lvl>
  </w:abstractNum>
  <w:abstractNum w:abstractNumId="26" w15:restartNumberingAfterBreak="0">
    <w:nsid w:val="770C5C31"/>
    <w:multiLevelType w:val="hybridMultilevel"/>
    <w:tmpl w:val="77EE4B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DD793C"/>
    <w:multiLevelType w:val="hybridMultilevel"/>
    <w:tmpl w:val="D0A4B528"/>
    <w:lvl w:ilvl="0" w:tplc="67D85EA6">
      <w:start w:val="1"/>
      <w:numFmt w:val="lowerLetter"/>
      <w:lvlText w:val="%1)"/>
      <w:lvlJc w:val="left"/>
      <w:pPr>
        <w:ind w:left="720" w:hanging="360"/>
      </w:pPr>
      <w:rPr>
        <w:rFonts w:hint="default"/>
        <w:b/>
        <w:i w:val="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7641A1"/>
    <w:multiLevelType w:val="hybridMultilevel"/>
    <w:tmpl w:val="0EE6D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DB26421"/>
    <w:multiLevelType w:val="hybridMultilevel"/>
    <w:tmpl w:val="BF70D828"/>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0" w15:restartNumberingAfterBreak="0">
    <w:nsid w:val="7DD81781"/>
    <w:multiLevelType w:val="hybridMultilevel"/>
    <w:tmpl w:val="F71EE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45732E"/>
    <w:multiLevelType w:val="hybridMultilevel"/>
    <w:tmpl w:val="19925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30"/>
  </w:num>
  <w:num w:numId="4">
    <w:abstractNumId w:val="22"/>
  </w:num>
  <w:num w:numId="5">
    <w:abstractNumId w:val="1"/>
  </w:num>
  <w:num w:numId="6">
    <w:abstractNumId w:val="25"/>
  </w:num>
  <w:num w:numId="7">
    <w:abstractNumId w:val="5"/>
  </w:num>
  <w:num w:numId="8">
    <w:abstractNumId w:val="15"/>
  </w:num>
  <w:num w:numId="9">
    <w:abstractNumId w:val="21"/>
  </w:num>
  <w:num w:numId="10">
    <w:abstractNumId w:val="23"/>
  </w:num>
  <w:num w:numId="11">
    <w:abstractNumId w:val="17"/>
  </w:num>
  <w:num w:numId="12">
    <w:abstractNumId w:val="6"/>
  </w:num>
  <w:num w:numId="13">
    <w:abstractNumId w:val="31"/>
  </w:num>
  <w:num w:numId="14">
    <w:abstractNumId w:val="14"/>
  </w:num>
  <w:num w:numId="15">
    <w:abstractNumId w:val="19"/>
  </w:num>
  <w:num w:numId="16">
    <w:abstractNumId w:val="16"/>
  </w:num>
  <w:num w:numId="17">
    <w:abstractNumId w:val="11"/>
  </w:num>
  <w:num w:numId="18">
    <w:abstractNumId w:val="29"/>
  </w:num>
  <w:num w:numId="19">
    <w:abstractNumId w:val="28"/>
  </w:num>
  <w:num w:numId="20">
    <w:abstractNumId w:val="26"/>
  </w:num>
  <w:num w:numId="21">
    <w:abstractNumId w:val="13"/>
  </w:num>
  <w:num w:numId="22">
    <w:abstractNumId w:val="27"/>
  </w:num>
  <w:num w:numId="23">
    <w:abstractNumId w:val="2"/>
  </w:num>
  <w:num w:numId="24">
    <w:abstractNumId w:val="3"/>
  </w:num>
  <w:num w:numId="25">
    <w:abstractNumId w:val="12"/>
  </w:num>
  <w:num w:numId="26">
    <w:abstractNumId w:val="9"/>
  </w:num>
  <w:num w:numId="27">
    <w:abstractNumId w:val="10"/>
  </w:num>
  <w:num w:numId="28">
    <w:abstractNumId w:val="8"/>
  </w:num>
  <w:num w:numId="29">
    <w:abstractNumId w:val="7"/>
  </w:num>
  <w:num w:numId="30">
    <w:abstractNumId w:val="20"/>
  </w:num>
  <w:num w:numId="31">
    <w:abstractNumId w:val="4"/>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DF1"/>
    <w:rsid w:val="00000E8A"/>
    <w:rsid w:val="0000653C"/>
    <w:rsid w:val="000139B4"/>
    <w:rsid w:val="00014DA5"/>
    <w:rsid w:val="00015AE0"/>
    <w:rsid w:val="0002035E"/>
    <w:rsid w:val="00020B42"/>
    <w:rsid w:val="00034658"/>
    <w:rsid w:val="00035675"/>
    <w:rsid w:val="00035AB4"/>
    <w:rsid w:val="0003620B"/>
    <w:rsid w:val="00040410"/>
    <w:rsid w:val="000459BE"/>
    <w:rsid w:val="00047423"/>
    <w:rsid w:val="000506AF"/>
    <w:rsid w:val="0005380C"/>
    <w:rsid w:val="000540F9"/>
    <w:rsid w:val="00054182"/>
    <w:rsid w:val="00054F5A"/>
    <w:rsid w:val="00054FDA"/>
    <w:rsid w:val="0005783B"/>
    <w:rsid w:val="00064CE4"/>
    <w:rsid w:val="00065528"/>
    <w:rsid w:val="00070B52"/>
    <w:rsid w:val="00070D6B"/>
    <w:rsid w:val="00071586"/>
    <w:rsid w:val="000723FA"/>
    <w:rsid w:val="00076CCB"/>
    <w:rsid w:val="00080ED6"/>
    <w:rsid w:val="000815F1"/>
    <w:rsid w:val="00081BD3"/>
    <w:rsid w:val="000829E7"/>
    <w:rsid w:val="000901E6"/>
    <w:rsid w:val="00090AAF"/>
    <w:rsid w:val="00091431"/>
    <w:rsid w:val="000969BA"/>
    <w:rsid w:val="000A3C34"/>
    <w:rsid w:val="000A6C0D"/>
    <w:rsid w:val="000B14ED"/>
    <w:rsid w:val="000B159A"/>
    <w:rsid w:val="000B7153"/>
    <w:rsid w:val="000C15BE"/>
    <w:rsid w:val="000C23AF"/>
    <w:rsid w:val="000C7AC6"/>
    <w:rsid w:val="000D1E89"/>
    <w:rsid w:val="000E0AEE"/>
    <w:rsid w:val="000E44B1"/>
    <w:rsid w:val="000F5988"/>
    <w:rsid w:val="00100200"/>
    <w:rsid w:val="00102694"/>
    <w:rsid w:val="00117BC1"/>
    <w:rsid w:val="001228F7"/>
    <w:rsid w:val="00133E8B"/>
    <w:rsid w:val="00134CC5"/>
    <w:rsid w:val="00140057"/>
    <w:rsid w:val="00150FF3"/>
    <w:rsid w:val="00154E26"/>
    <w:rsid w:val="00156E83"/>
    <w:rsid w:val="0016529E"/>
    <w:rsid w:val="001660FB"/>
    <w:rsid w:val="00166204"/>
    <w:rsid w:val="00166D40"/>
    <w:rsid w:val="00183F8F"/>
    <w:rsid w:val="00184227"/>
    <w:rsid w:val="00185382"/>
    <w:rsid w:val="00196BC5"/>
    <w:rsid w:val="00196FF7"/>
    <w:rsid w:val="0019700A"/>
    <w:rsid w:val="001A040E"/>
    <w:rsid w:val="001A2D29"/>
    <w:rsid w:val="001B19A2"/>
    <w:rsid w:val="001B57C8"/>
    <w:rsid w:val="001B5B6E"/>
    <w:rsid w:val="001B6119"/>
    <w:rsid w:val="001C7169"/>
    <w:rsid w:val="001D10A4"/>
    <w:rsid w:val="001D533D"/>
    <w:rsid w:val="001E40CE"/>
    <w:rsid w:val="00213FEE"/>
    <w:rsid w:val="0021433D"/>
    <w:rsid w:val="00214622"/>
    <w:rsid w:val="002166E0"/>
    <w:rsid w:val="00221307"/>
    <w:rsid w:val="00224D50"/>
    <w:rsid w:val="0022662B"/>
    <w:rsid w:val="0024170F"/>
    <w:rsid w:val="00243A87"/>
    <w:rsid w:val="00244A02"/>
    <w:rsid w:val="00245A03"/>
    <w:rsid w:val="002472E4"/>
    <w:rsid w:val="0025136F"/>
    <w:rsid w:val="00253E2C"/>
    <w:rsid w:val="002546B5"/>
    <w:rsid w:val="00263E26"/>
    <w:rsid w:val="00271A32"/>
    <w:rsid w:val="00275512"/>
    <w:rsid w:val="002810CC"/>
    <w:rsid w:val="0028172B"/>
    <w:rsid w:val="00287015"/>
    <w:rsid w:val="00290553"/>
    <w:rsid w:val="00292DF4"/>
    <w:rsid w:val="0029427B"/>
    <w:rsid w:val="002A0D00"/>
    <w:rsid w:val="002C44E2"/>
    <w:rsid w:val="002C4D15"/>
    <w:rsid w:val="002C6562"/>
    <w:rsid w:val="002D1159"/>
    <w:rsid w:val="002D5860"/>
    <w:rsid w:val="002E2C66"/>
    <w:rsid w:val="002E5DAC"/>
    <w:rsid w:val="002F0D1A"/>
    <w:rsid w:val="002F16BE"/>
    <w:rsid w:val="002F4E9D"/>
    <w:rsid w:val="002F637B"/>
    <w:rsid w:val="002F65A0"/>
    <w:rsid w:val="002F7EB0"/>
    <w:rsid w:val="00302D52"/>
    <w:rsid w:val="00302FAE"/>
    <w:rsid w:val="00311480"/>
    <w:rsid w:val="00313EC7"/>
    <w:rsid w:val="00326644"/>
    <w:rsid w:val="00330C01"/>
    <w:rsid w:val="00330F68"/>
    <w:rsid w:val="003439D7"/>
    <w:rsid w:val="00361EDD"/>
    <w:rsid w:val="00370119"/>
    <w:rsid w:val="0037034A"/>
    <w:rsid w:val="00372560"/>
    <w:rsid w:val="003748FC"/>
    <w:rsid w:val="00376E7E"/>
    <w:rsid w:val="0038163A"/>
    <w:rsid w:val="00383172"/>
    <w:rsid w:val="0038588A"/>
    <w:rsid w:val="003912B3"/>
    <w:rsid w:val="003917D0"/>
    <w:rsid w:val="003A19F2"/>
    <w:rsid w:val="003A62E4"/>
    <w:rsid w:val="003B17AF"/>
    <w:rsid w:val="003B5EC4"/>
    <w:rsid w:val="003C1D81"/>
    <w:rsid w:val="003C30DB"/>
    <w:rsid w:val="003C49A1"/>
    <w:rsid w:val="003C5F0D"/>
    <w:rsid w:val="003D066E"/>
    <w:rsid w:val="003D256E"/>
    <w:rsid w:val="003E3C2E"/>
    <w:rsid w:val="003E55D8"/>
    <w:rsid w:val="003F26F7"/>
    <w:rsid w:val="003F283C"/>
    <w:rsid w:val="003F37C8"/>
    <w:rsid w:val="003F5D42"/>
    <w:rsid w:val="00400B3D"/>
    <w:rsid w:val="00400E1D"/>
    <w:rsid w:val="004020C5"/>
    <w:rsid w:val="00415125"/>
    <w:rsid w:val="004155CD"/>
    <w:rsid w:val="00421983"/>
    <w:rsid w:val="00422458"/>
    <w:rsid w:val="004226A6"/>
    <w:rsid w:val="00425042"/>
    <w:rsid w:val="004300D1"/>
    <w:rsid w:val="0043377D"/>
    <w:rsid w:val="0043745E"/>
    <w:rsid w:val="00441555"/>
    <w:rsid w:val="00444ABF"/>
    <w:rsid w:val="00444B97"/>
    <w:rsid w:val="004554D7"/>
    <w:rsid w:val="00460602"/>
    <w:rsid w:val="00465780"/>
    <w:rsid w:val="00465E71"/>
    <w:rsid w:val="0046760F"/>
    <w:rsid w:val="00467828"/>
    <w:rsid w:val="00475C59"/>
    <w:rsid w:val="0048240D"/>
    <w:rsid w:val="00491C4E"/>
    <w:rsid w:val="00496C66"/>
    <w:rsid w:val="00497B18"/>
    <w:rsid w:val="004A6CF8"/>
    <w:rsid w:val="004A6ED7"/>
    <w:rsid w:val="004A70AF"/>
    <w:rsid w:val="004B5998"/>
    <w:rsid w:val="004B5F0D"/>
    <w:rsid w:val="004C083C"/>
    <w:rsid w:val="004C3506"/>
    <w:rsid w:val="004C5727"/>
    <w:rsid w:val="004C7253"/>
    <w:rsid w:val="004E1751"/>
    <w:rsid w:val="004E5C3B"/>
    <w:rsid w:val="004E71A9"/>
    <w:rsid w:val="004F1C1E"/>
    <w:rsid w:val="004F47BD"/>
    <w:rsid w:val="004F4BC2"/>
    <w:rsid w:val="004F639B"/>
    <w:rsid w:val="004F7FE7"/>
    <w:rsid w:val="00510C83"/>
    <w:rsid w:val="00511414"/>
    <w:rsid w:val="005127B3"/>
    <w:rsid w:val="005161A9"/>
    <w:rsid w:val="005169A3"/>
    <w:rsid w:val="00517BFF"/>
    <w:rsid w:val="00522986"/>
    <w:rsid w:val="005241F5"/>
    <w:rsid w:val="00532FDC"/>
    <w:rsid w:val="0053360F"/>
    <w:rsid w:val="005348F7"/>
    <w:rsid w:val="00534DBC"/>
    <w:rsid w:val="00536DAE"/>
    <w:rsid w:val="00540942"/>
    <w:rsid w:val="00542760"/>
    <w:rsid w:val="00542DA0"/>
    <w:rsid w:val="00543570"/>
    <w:rsid w:val="00544381"/>
    <w:rsid w:val="005447E5"/>
    <w:rsid w:val="0055154E"/>
    <w:rsid w:val="00553118"/>
    <w:rsid w:val="0056067E"/>
    <w:rsid w:val="005610E2"/>
    <w:rsid w:val="00562603"/>
    <w:rsid w:val="0057201C"/>
    <w:rsid w:val="00580222"/>
    <w:rsid w:val="0058095E"/>
    <w:rsid w:val="00580ADD"/>
    <w:rsid w:val="0058170E"/>
    <w:rsid w:val="00582A6D"/>
    <w:rsid w:val="00583F62"/>
    <w:rsid w:val="005862F6"/>
    <w:rsid w:val="00587D40"/>
    <w:rsid w:val="0059275A"/>
    <w:rsid w:val="00592CC5"/>
    <w:rsid w:val="00595E2E"/>
    <w:rsid w:val="00596CEC"/>
    <w:rsid w:val="00596F8E"/>
    <w:rsid w:val="005A0FEE"/>
    <w:rsid w:val="005A3898"/>
    <w:rsid w:val="005A6A16"/>
    <w:rsid w:val="005B2461"/>
    <w:rsid w:val="005B5102"/>
    <w:rsid w:val="005B684A"/>
    <w:rsid w:val="005C3557"/>
    <w:rsid w:val="005C35BD"/>
    <w:rsid w:val="005D3AFC"/>
    <w:rsid w:val="005D4552"/>
    <w:rsid w:val="005D4A0D"/>
    <w:rsid w:val="005E2861"/>
    <w:rsid w:val="005E4B2E"/>
    <w:rsid w:val="005F5C16"/>
    <w:rsid w:val="005F61AB"/>
    <w:rsid w:val="006015F3"/>
    <w:rsid w:val="006020D8"/>
    <w:rsid w:val="006029CC"/>
    <w:rsid w:val="00602AE8"/>
    <w:rsid w:val="00604499"/>
    <w:rsid w:val="00604E11"/>
    <w:rsid w:val="0060556A"/>
    <w:rsid w:val="00607352"/>
    <w:rsid w:val="006103A7"/>
    <w:rsid w:val="00611116"/>
    <w:rsid w:val="00612DC3"/>
    <w:rsid w:val="006154D6"/>
    <w:rsid w:val="00616718"/>
    <w:rsid w:val="006225F5"/>
    <w:rsid w:val="0062411A"/>
    <w:rsid w:val="00632DF1"/>
    <w:rsid w:val="006331D1"/>
    <w:rsid w:val="00634E5C"/>
    <w:rsid w:val="00641413"/>
    <w:rsid w:val="00642DEF"/>
    <w:rsid w:val="00645A2A"/>
    <w:rsid w:val="00645EA1"/>
    <w:rsid w:val="00650464"/>
    <w:rsid w:val="00657A21"/>
    <w:rsid w:val="006625FC"/>
    <w:rsid w:val="00664326"/>
    <w:rsid w:val="00666A91"/>
    <w:rsid w:val="0067023A"/>
    <w:rsid w:val="00671EE6"/>
    <w:rsid w:val="00675CED"/>
    <w:rsid w:val="0067750B"/>
    <w:rsid w:val="00677721"/>
    <w:rsid w:val="00686FCE"/>
    <w:rsid w:val="0068730F"/>
    <w:rsid w:val="00695699"/>
    <w:rsid w:val="00695BE4"/>
    <w:rsid w:val="006A5796"/>
    <w:rsid w:val="006A7D4E"/>
    <w:rsid w:val="006B07AE"/>
    <w:rsid w:val="006B35FE"/>
    <w:rsid w:val="006B3B46"/>
    <w:rsid w:val="006C0C63"/>
    <w:rsid w:val="006C2223"/>
    <w:rsid w:val="006C6738"/>
    <w:rsid w:val="006D15B5"/>
    <w:rsid w:val="006D441B"/>
    <w:rsid w:val="006D6619"/>
    <w:rsid w:val="006D6F68"/>
    <w:rsid w:val="006E22B6"/>
    <w:rsid w:val="006F28C3"/>
    <w:rsid w:val="006F34BB"/>
    <w:rsid w:val="007006D5"/>
    <w:rsid w:val="00713BE8"/>
    <w:rsid w:val="00713F5E"/>
    <w:rsid w:val="00714190"/>
    <w:rsid w:val="00717B95"/>
    <w:rsid w:val="0072079B"/>
    <w:rsid w:val="00720F38"/>
    <w:rsid w:val="00722E12"/>
    <w:rsid w:val="00724F02"/>
    <w:rsid w:val="00731315"/>
    <w:rsid w:val="00736797"/>
    <w:rsid w:val="00742E12"/>
    <w:rsid w:val="007430C9"/>
    <w:rsid w:val="00745BCA"/>
    <w:rsid w:val="00751A68"/>
    <w:rsid w:val="0075227A"/>
    <w:rsid w:val="0075627F"/>
    <w:rsid w:val="00764F3F"/>
    <w:rsid w:val="007656F4"/>
    <w:rsid w:val="007743F9"/>
    <w:rsid w:val="00781A1F"/>
    <w:rsid w:val="00792922"/>
    <w:rsid w:val="00793A45"/>
    <w:rsid w:val="00795F1B"/>
    <w:rsid w:val="007B2448"/>
    <w:rsid w:val="007B50F1"/>
    <w:rsid w:val="007C63B8"/>
    <w:rsid w:val="007D0629"/>
    <w:rsid w:val="007D2768"/>
    <w:rsid w:val="007D3F98"/>
    <w:rsid w:val="007E7753"/>
    <w:rsid w:val="007F14BF"/>
    <w:rsid w:val="007F1CBD"/>
    <w:rsid w:val="007F4834"/>
    <w:rsid w:val="00812657"/>
    <w:rsid w:val="00813C57"/>
    <w:rsid w:val="00825FB6"/>
    <w:rsid w:val="00831D00"/>
    <w:rsid w:val="008320AF"/>
    <w:rsid w:val="00832BBA"/>
    <w:rsid w:val="00835412"/>
    <w:rsid w:val="008406B1"/>
    <w:rsid w:val="00841F4F"/>
    <w:rsid w:val="008420BB"/>
    <w:rsid w:val="00843C5A"/>
    <w:rsid w:val="008523E1"/>
    <w:rsid w:val="00855613"/>
    <w:rsid w:val="0085682B"/>
    <w:rsid w:val="00857522"/>
    <w:rsid w:val="0086339F"/>
    <w:rsid w:val="00864134"/>
    <w:rsid w:val="00870CBE"/>
    <w:rsid w:val="0087476E"/>
    <w:rsid w:val="00877C7B"/>
    <w:rsid w:val="008806A9"/>
    <w:rsid w:val="00880743"/>
    <w:rsid w:val="00881557"/>
    <w:rsid w:val="008851F2"/>
    <w:rsid w:val="008864CE"/>
    <w:rsid w:val="008911A1"/>
    <w:rsid w:val="00895F0E"/>
    <w:rsid w:val="008A16D5"/>
    <w:rsid w:val="008A21CF"/>
    <w:rsid w:val="008A621F"/>
    <w:rsid w:val="008B21BA"/>
    <w:rsid w:val="008C3DF8"/>
    <w:rsid w:val="008C40C5"/>
    <w:rsid w:val="008C5359"/>
    <w:rsid w:val="008D0E75"/>
    <w:rsid w:val="008D34B1"/>
    <w:rsid w:val="008D3981"/>
    <w:rsid w:val="008D73EE"/>
    <w:rsid w:val="008D78F2"/>
    <w:rsid w:val="008E1365"/>
    <w:rsid w:val="008F0C83"/>
    <w:rsid w:val="008F3ADB"/>
    <w:rsid w:val="009006DB"/>
    <w:rsid w:val="0090232E"/>
    <w:rsid w:val="00903C54"/>
    <w:rsid w:val="009041C6"/>
    <w:rsid w:val="00904393"/>
    <w:rsid w:val="00906188"/>
    <w:rsid w:val="009079B2"/>
    <w:rsid w:val="0091240F"/>
    <w:rsid w:val="0091278D"/>
    <w:rsid w:val="009138BD"/>
    <w:rsid w:val="009163C5"/>
    <w:rsid w:val="009232C5"/>
    <w:rsid w:val="00927B7D"/>
    <w:rsid w:val="00930AA9"/>
    <w:rsid w:val="009347C2"/>
    <w:rsid w:val="009362BF"/>
    <w:rsid w:val="009364F3"/>
    <w:rsid w:val="00941625"/>
    <w:rsid w:val="00944A07"/>
    <w:rsid w:val="00945954"/>
    <w:rsid w:val="009505DF"/>
    <w:rsid w:val="00956EEB"/>
    <w:rsid w:val="00964E32"/>
    <w:rsid w:val="00966909"/>
    <w:rsid w:val="00970BF9"/>
    <w:rsid w:val="00972325"/>
    <w:rsid w:val="009729EA"/>
    <w:rsid w:val="009753CB"/>
    <w:rsid w:val="00976F5C"/>
    <w:rsid w:val="0097794E"/>
    <w:rsid w:val="00985898"/>
    <w:rsid w:val="00991DCC"/>
    <w:rsid w:val="0099228E"/>
    <w:rsid w:val="0099262C"/>
    <w:rsid w:val="00993218"/>
    <w:rsid w:val="009964B1"/>
    <w:rsid w:val="009A3BCE"/>
    <w:rsid w:val="009A4D8A"/>
    <w:rsid w:val="009A6D5E"/>
    <w:rsid w:val="009B2F03"/>
    <w:rsid w:val="009C2345"/>
    <w:rsid w:val="009C277D"/>
    <w:rsid w:val="009C6294"/>
    <w:rsid w:val="009D2C3B"/>
    <w:rsid w:val="009D664A"/>
    <w:rsid w:val="009E480F"/>
    <w:rsid w:val="009E4978"/>
    <w:rsid w:val="009E5BE0"/>
    <w:rsid w:val="009F03E5"/>
    <w:rsid w:val="009F0885"/>
    <w:rsid w:val="009F0D98"/>
    <w:rsid w:val="009F11A2"/>
    <w:rsid w:val="009F4E5D"/>
    <w:rsid w:val="009F4FD2"/>
    <w:rsid w:val="00A034CA"/>
    <w:rsid w:val="00A12E4C"/>
    <w:rsid w:val="00A13363"/>
    <w:rsid w:val="00A21D92"/>
    <w:rsid w:val="00A23DF8"/>
    <w:rsid w:val="00A27DCD"/>
    <w:rsid w:val="00A34B26"/>
    <w:rsid w:val="00A36498"/>
    <w:rsid w:val="00A412AE"/>
    <w:rsid w:val="00A46898"/>
    <w:rsid w:val="00A5298A"/>
    <w:rsid w:val="00A65A58"/>
    <w:rsid w:val="00A66B08"/>
    <w:rsid w:val="00A72A81"/>
    <w:rsid w:val="00A741C5"/>
    <w:rsid w:val="00A75C2D"/>
    <w:rsid w:val="00A80849"/>
    <w:rsid w:val="00A82D11"/>
    <w:rsid w:val="00A84FC4"/>
    <w:rsid w:val="00A85E2B"/>
    <w:rsid w:val="00A860FD"/>
    <w:rsid w:val="00A9560D"/>
    <w:rsid w:val="00AB054B"/>
    <w:rsid w:val="00AB3DBA"/>
    <w:rsid w:val="00AB7294"/>
    <w:rsid w:val="00AC0624"/>
    <w:rsid w:val="00AC2DEF"/>
    <w:rsid w:val="00AC69CE"/>
    <w:rsid w:val="00AC7796"/>
    <w:rsid w:val="00AD4CCF"/>
    <w:rsid w:val="00AE7606"/>
    <w:rsid w:val="00AF00CB"/>
    <w:rsid w:val="00AF265D"/>
    <w:rsid w:val="00AF4FD9"/>
    <w:rsid w:val="00AF5177"/>
    <w:rsid w:val="00AF6CCD"/>
    <w:rsid w:val="00AF737A"/>
    <w:rsid w:val="00AF7E5F"/>
    <w:rsid w:val="00B21D17"/>
    <w:rsid w:val="00B25367"/>
    <w:rsid w:val="00B36605"/>
    <w:rsid w:val="00B4177C"/>
    <w:rsid w:val="00B43D38"/>
    <w:rsid w:val="00B57532"/>
    <w:rsid w:val="00B627C3"/>
    <w:rsid w:val="00B63499"/>
    <w:rsid w:val="00B649EB"/>
    <w:rsid w:val="00B65898"/>
    <w:rsid w:val="00B6620A"/>
    <w:rsid w:val="00B8318C"/>
    <w:rsid w:val="00B8488C"/>
    <w:rsid w:val="00B855C0"/>
    <w:rsid w:val="00B95837"/>
    <w:rsid w:val="00B959DB"/>
    <w:rsid w:val="00B959F1"/>
    <w:rsid w:val="00BA2DB9"/>
    <w:rsid w:val="00BA65AD"/>
    <w:rsid w:val="00BB1A73"/>
    <w:rsid w:val="00BB2227"/>
    <w:rsid w:val="00BB6E38"/>
    <w:rsid w:val="00BC0EFA"/>
    <w:rsid w:val="00BC241E"/>
    <w:rsid w:val="00BC4988"/>
    <w:rsid w:val="00BD048B"/>
    <w:rsid w:val="00BD1C51"/>
    <w:rsid w:val="00BD3042"/>
    <w:rsid w:val="00BD52F5"/>
    <w:rsid w:val="00BD7203"/>
    <w:rsid w:val="00BE0C7F"/>
    <w:rsid w:val="00BE1D19"/>
    <w:rsid w:val="00BE39AE"/>
    <w:rsid w:val="00BE5F89"/>
    <w:rsid w:val="00BF255C"/>
    <w:rsid w:val="00BF34C2"/>
    <w:rsid w:val="00BF6C3E"/>
    <w:rsid w:val="00C0610F"/>
    <w:rsid w:val="00C127EA"/>
    <w:rsid w:val="00C15B91"/>
    <w:rsid w:val="00C16331"/>
    <w:rsid w:val="00C170F8"/>
    <w:rsid w:val="00C202D7"/>
    <w:rsid w:val="00C20AD1"/>
    <w:rsid w:val="00C23A3A"/>
    <w:rsid w:val="00C23C1C"/>
    <w:rsid w:val="00C251AF"/>
    <w:rsid w:val="00C27B7F"/>
    <w:rsid w:val="00C30BAD"/>
    <w:rsid w:val="00C33F49"/>
    <w:rsid w:val="00C3629D"/>
    <w:rsid w:val="00C36E24"/>
    <w:rsid w:val="00C37B32"/>
    <w:rsid w:val="00C42DE3"/>
    <w:rsid w:val="00C434E1"/>
    <w:rsid w:val="00C44280"/>
    <w:rsid w:val="00C5297A"/>
    <w:rsid w:val="00C53787"/>
    <w:rsid w:val="00C53EE7"/>
    <w:rsid w:val="00C5574F"/>
    <w:rsid w:val="00C61926"/>
    <w:rsid w:val="00C61AAF"/>
    <w:rsid w:val="00C632B9"/>
    <w:rsid w:val="00C65787"/>
    <w:rsid w:val="00C7737E"/>
    <w:rsid w:val="00C8201C"/>
    <w:rsid w:val="00C85E38"/>
    <w:rsid w:val="00C86D8A"/>
    <w:rsid w:val="00C90351"/>
    <w:rsid w:val="00C950FE"/>
    <w:rsid w:val="00CA2A8A"/>
    <w:rsid w:val="00CA6403"/>
    <w:rsid w:val="00CB13D4"/>
    <w:rsid w:val="00CC3CF6"/>
    <w:rsid w:val="00CC3D04"/>
    <w:rsid w:val="00CC6795"/>
    <w:rsid w:val="00CC6A56"/>
    <w:rsid w:val="00CC6B91"/>
    <w:rsid w:val="00CD150A"/>
    <w:rsid w:val="00CD4914"/>
    <w:rsid w:val="00CD4A4E"/>
    <w:rsid w:val="00CD4E0F"/>
    <w:rsid w:val="00CD561C"/>
    <w:rsid w:val="00CE2F01"/>
    <w:rsid w:val="00CE5934"/>
    <w:rsid w:val="00CE7A03"/>
    <w:rsid w:val="00CF0741"/>
    <w:rsid w:val="00D07C02"/>
    <w:rsid w:val="00D101C4"/>
    <w:rsid w:val="00D10A3C"/>
    <w:rsid w:val="00D14038"/>
    <w:rsid w:val="00D15013"/>
    <w:rsid w:val="00D15602"/>
    <w:rsid w:val="00D238BE"/>
    <w:rsid w:val="00D239BE"/>
    <w:rsid w:val="00D3134F"/>
    <w:rsid w:val="00D34030"/>
    <w:rsid w:val="00D41382"/>
    <w:rsid w:val="00D425B4"/>
    <w:rsid w:val="00D50519"/>
    <w:rsid w:val="00D553DF"/>
    <w:rsid w:val="00D66EC3"/>
    <w:rsid w:val="00D92049"/>
    <w:rsid w:val="00D928E4"/>
    <w:rsid w:val="00DA243D"/>
    <w:rsid w:val="00DA3453"/>
    <w:rsid w:val="00DA3A3A"/>
    <w:rsid w:val="00DA4A15"/>
    <w:rsid w:val="00DB2F6A"/>
    <w:rsid w:val="00DC034B"/>
    <w:rsid w:val="00DC0B71"/>
    <w:rsid w:val="00DC6033"/>
    <w:rsid w:val="00DC666F"/>
    <w:rsid w:val="00DC6D78"/>
    <w:rsid w:val="00DD068D"/>
    <w:rsid w:val="00DD12A4"/>
    <w:rsid w:val="00DD212D"/>
    <w:rsid w:val="00DD2ECA"/>
    <w:rsid w:val="00DD2FDB"/>
    <w:rsid w:val="00DD7075"/>
    <w:rsid w:val="00DE0356"/>
    <w:rsid w:val="00DE2A53"/>
    <w:rsid w:val="00DF6B67"/>
    <w:rsid w:val="00DF7444"/>
    <w:rsid w:val="00E04C0E"/>
    <w:rsid w:val="00E10D65"/>
    <w:rsid w:val="00E21780"/>
    <w:rsid w:val="00E238AC"/>
    <w:rsid w:val="00E40EE8"/>
    <w:rsid w:val="00E459C3"/>
    <w:rsid w:val="00E459D6"/>
    <w:rsid w:val="00E55438"/>
    <w:rsid w:val="00E55E16"/>
    <w:rsid w:val="00E5647A"/>
    <w:rsid w:val="00E64700"/>
    <w:rsid w:val="00E677D6"/>
    <w:rsid w:val="00E73996"/>
    <w:rsid w:val="00E8368F"/>
    <w:rsid w:val="00E83EEE"/>
    <w:rsid w:val="00E86B6A"/>
    <w:rsid w:val="00E87AE7"/>
    <w:rsid w:val="00E94353"/>
    <w:rsid w:val="00E95F95"/>
    <w:rsid w:val="00E962A9"/>
    <w:rsid w:val="00EA321F"/>
    <w:rsid w:val="00EB0128"/>
    <w:rsid w:val="00EB0BDD"/>
    <w:rsid w:val="00EB26E2"/>
    <w:rsid w:val="00EB289E"/>
    <w:rsid w:val="00EC7435"/>
    <w:rsid w:val="00ED13B4"/>
    <w:rsid w:val="00EE221B"/>
    <w:rsid w:val="00EE3311"/>
    <w:rsid w:val="00EE4C94"/>
    <w:rsid w:val="00EF2BFC"/>
    <w:rsid w:val="00F020B6"/>
    <w:rsid w:val="00F029D9"/>
    <w:rsid w:val="00F02DAF"/>
    <w:rsid w:val="00F038BE"/>
    <w:rsid w:val="00F04BAA"/>
    <w:rsid w:val="00F05AD1"/>
    <w:rsid w:val="00F1269D"/>
    <w:rsid w:val="00F1676F"/>
    <w:rsid w:val="00F21F2B"/>
    <w:rsid w:val="00F24EAB"/>
    <w:rsid w:val="00F255DF"/>
    <w:rsid w:val="00F27CAF"/>
    <w:rsid w:val="00F304EC"/>
    <w:rsid w:val="00F30568"/>
    <w:rsid w:val="00F32C5D"/>
    <w:rsid w:val="00F400EA"/>
    <w:rsid w:val="00F418B1"/>
    <w:rsid w:val="00F46EDA"/>
    <w:rsid w:val="00F47CCA"/>
    <w:rsid w:val="00F503DC"/>
    <w:rsid w:val="00F51038"/>
    <w:rsid w:val="00F52240"/>
    <w:rsid w:val="00F572C3"/>
    <w:rsid w:val="00F72635"/>
    <w:rsid w:val="00F748CA"/>
    <w:rsid w:val="00F81E70"/>
    <w:rsid w:val="00F933BE"/>
    <w:rsid w:val="00FB204A"/>
    <w:rsid w:val="00FB66F8"/>
    <w:rsid w:val="00FB67D9"/>
    <w:rsid w:val="00FC24A9"/>
    <w:rsid w:val="00FC2586"/>
    <w:rsid w:val="00FC3BED"/>
    <w:rsid w:val="00FC41A9"/>
    <w:rsid w:val="00FC62DB"/>
    <w:rsid w:val="00FC68D9"/>
    <w:rsid w:val="00FD0055"/>
    <w:rsid w:val="00FD3A07"/>
    <w:rsid w:val="00FD6183"/>
    <w:rsid w:val="00FD6C79"/>
    <w:rsid w:val="00FE027D"/>
    <w:rsid w:val="00FE2283"/>
    <w:rsid w:val="00FE4E94"/>
    <w:rsid w:val="00FE56F0"/>
    <w:rsid w:val="00FE6CDD"/>
    <w:rsid w:val="00FE7D65"/>
    <w:rsid w:val="00FF0D29"/>
    <w:rsid w:val="00FF3E42"/>
    <w:rsid w:val="00FF3F03"/>
    <w:rsid w:val="00FF4378"/>
    <w:rsid w:val="00FF4B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1EAF66F-D1B3-4DE5-955E-15DAE7290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19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DF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632D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2DF1"/>
  </w:style>
  <w:style w:type="paragraph" w:styleId="Piedepgina">
    <w:name w:val="footer"/>
    <w:basedOn w:val="Normal"/>
    <w:link w:val="PiedepginaCar"/>
    <w:uiPriority w:val="99"/>
    <w:unhideWhenUsed/>
    <w:rsid w:val="00632D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2DF1"/>
  </w:style>
  <w:style w:type="paragraph" w:styleId="Listaconvietas">
    <w:name w:val="List Bullet"/>
    <w:basedOn w:val="Normal"/>
    <w:uiPriority w:val="99"/>
    <w:unhideWhenUsed/>
    <w:rsid w:val="00713BE8"/>
    <w:pPr>
      <w:numPr>
        <w:numId w:val="1"/>
      </w:numPr>
      <w:contextualSpacing/>
    </w:pPr>
  </w:style>
  <w:style w:type="paragraph" w:styleId="Textodeglobo">
    <w:name w:val="Balloon Text"/>
    <w:basedOn w:val="Normal"/>
    <w:link w:val="TextodegloboCar"/>
    <w:uiPriority w:val="99"/>
    <w:semiHidden/>
    <w:unhideWhenUsed/>
    <w:rsid w:val="008D34B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D34B1"/>
    <w:rPr>
      <w:rFonts w:ascii="Segoe UI" w:hAnsi="Segoe UI" w:cs="Segoe UI"/>
      <w:sz w:val="18"/>
      <w:szCs w:val="18"/>
    </w:rPr>
  </w:style>
  <w:style w:type="paragraph" w:customStyle="1" w:styleId="xwordsection1">
    <w:name w:val="x_wordsection1"/>
    <w:basedOn w:val="Normal"/>
    <w:rsid w:val="000E0AE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msonormal">
    <w:name w:val="x_msonormal"/>
    <w:basedOn w:val="Normal"/>
    <w:rsid w:val="004F4BC2"/>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743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列出段落"/>
    <w:basedOn w:val="Normal"/>
    <w:link w:val="PrrafodelistaCar"/>
    <w:uiPriority w:val="34"/>
    <w:qFormat/>
    <w:rsid w:val="005B2461"/>
    <w:pPr>
      <w:ind w:left="720"/>
      <w:contextualSpacing/>
    </w:pPr>
  </w:style>
  <w:style w:type="paragraph" w:styleId="NormalWeb">
    <w:name w:val="Normal (Web)"/>
    <w:basedOn w:val="Normal"/>
    <w:uiPriority w:val="99"/>
    <w:semiHidden/>
    <w:unhideWhenUsed/>
    <w:rsid w:val="005B246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ECRETARIADELAFUNCIONPUBLICA">
    <w:name w:val="SECRETARIA DE LA FUNCION PUBLICA"/>
    <w:basedOn w:val="Normal"/>
    <w:rsid w:val="00DD7075"/>
    <w:pPr>
      <w:spacing w:after="0" w:line="240" w:lineRule="auto"/>
    </w:pPr>
    <w:rPr>
      <w:rFonts w:ascii="Arial" w:eastAsia="Batang" w:hAnsi="Arial" w:cs="Times New Roman"/>
      <w:kern w:val="18"/>
      <w:sz w:val="18"/>
      <w:szCs w:val="20"/>
      <w:lang w:val="es-ES"/>
    </w:rPr>
  </w:style>
  <w:style w:type="character" w:styleId="Hipervnculo">
    <w:name w:val="Hyperlink"/>
    <w:basedOn w:val="Fuentedeprrafopredeter"/>
    <w:uiPriority w:val="99"/>
    <w:unhideWhenUsed/>
    <w:rsid w:val="00491C4E"/>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7F4834"/>
  </w:style>
  <w:style w:type="character" w:customStyle="1" w:styleId="UnresolvedMention">
    <w:name w:val="Unresolved Mention"/>
    <w:basedOn w:val="Fuentedeprrafopredeter"/>
    <w:uiPriority w:val="99"/>
    <w:semiHidden/>
    <w:unhideWhenUsed/>
    <w:rsid w:val="009347C2"/>
    <w:rPr>
      <w:color w:val="605E5C"/>
      <w:shd w:val="clear" w:color="auto" w:fill="E1DFDD"/>
    </w:rPr>
  </w:style>
  <w:style w:type="character" w:styleId="Hipervnculovisitado">
    <w:name w:val="FollowedHyperlink"/>
    <w:basedOn w:val="Fuentedeprrafopredeter"/>
    <w:uiPriority w:val="99"/>
    <w:semiHidden/>
    <w:unhideWhenUsed/>
    <w:rsid w:val="00517BFF"/>
    <w:rPr>
      <w:color w:val="954F72" w:themeColor="followedHyperlink"/>
      <w:u w:val="single"/>
    </w:rPr>
  </w:style>
  <w:style w:type="paragraph" w:styleId="Sinespaciado">
    <w:name w:val="No Spacing"/>
    <w:link w:val="SinespaciadoCar"/>
    <w:uiPriority w:val="1"/>
    <w:qFormat/>
    <w:rsid w:val="00020B42"/>
    <w:pPr>
      <w:spacing w:after="0" w:line="240" w:lineRule="auto"/>
    </w:pPr>
  </w:style>
  <w:style w:type="character" w:styleId="Refdecomentario">
    <w:name w:val="annotation reference"/>
    <w:basedOn w:val="Fuentedeprrafopredeter"/>
    <w:uiPriority w:val="99"/>
    <w:semiHidden/>
    <w:unhideWhenUsed/>
    <w:rsid w:val="00544381"/>
    <w:rPr>
      <w:sz w:val="16"/>
      <w:szCs w:val="16"/>
    </w:rPr>
  </w:style>
  <w:style w:type="paragraph" w:styleId="Textocomentario">
    <w:name w:val="annotation text"/>
    <w:basedOn w:val="Normal"/>
    <w:link w:val="TextocomentarioCar"/>
    <w:uiPriority w:val="99"/>
    <w:semiHidden/>
    <w:unhideWhenUsed/>
    <w:rsid w:val="0054438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4381"/>
    <w:rPr>
      <w:sz w:val="20"/>
      <w:szCs w:val="20"/>
    </w:rPr>
  </w:style>
  <w:style w:type="paragraph" w:styleId="Asuntodelcomentario">
    <w:name w:val="annotation subject"/>
    <w:basedOn w:val="Textocomentario"/>
    <w:next w:val="Textocomentario"/>
    <w:link w:val="AsuntodelcomentarioCar"/>
    <w:uiPriority w:val="99"/>
    <w:semiHidden/>
    <w:unhideWhenUsed/>
    <w:rsid w:val="00544381"/>
    <w:rPr>
      <w:b/>
      <w:bCs/>
    </w:rPr>
  </w:style>
  <w:style w:type="character" w:customStyle="1" w:styleId="AsuntodelcomentarioCar">
    <w:name w:val="Asunto del comentario Car"/>
    <w:basedOn w:val="TextocomentarioCar"/>
    <w:link w:val="Asuntodelcomentario"/>
    <w:uiPriority w:val="99"/>
    <w:semiHidden/>
    <w:rsid w:val="00544381"/>
    <w:rPr>
      <w:b/>
      <w:bCs/>
      <w:sz w:val="20"/>
      <w:szCs w:val="20"/>
    </w:rPr>
  </w:style>
  <w:style w:type="paragraph" w:styleId="Revisin">
    <w:name w:val="Revision"/>
    <w:hidden/>
    <w:uiPriority w:val="99"/>
    <w:semiHidden/>
    <w:rsid w:val="00D238BE"/>
    <w:pPr>
      <w:spacing w:after="0" w:line="240" w:lineRule="auto"/>
    </w:pPr>
  </w:style>
  <w:style w:type="character" w:styleId="Nmerodepgina">
    <w:name w:val="page number"/>
    <w:basedOn w:val="Fuentedeprrafopredeter"/>
    <w:uiPriority w:val="99"/>
    <w:unhideWhenUsed/>
    <w:rsid w:val="00E459C3"/>
  </w:style>
  <w:style w:type="character" w:customStyle="1" w:styleId="SinespaciadoCar">
    <w:name w:val="Sin espaciado Car"/>
    <w:link w:val="Sinespaciado"/>
    <w:uiPriority w:val="1"/>
    <w:locked/>
    <w:rsid w:val="00641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5202">
      <w:bodyDiv w:val="1"/>
      <w:marLeft w:val="0"/>
      <w:marRight w:val="0"/>
      <w:marTop w:val="0"/>
      <w:marBottom w:val="0"/>
      <w:divBdr>
        <w:top w:val="none" w:sz="0" w:space="0" w:color="auto"/>
        <w:left w:val="none" w:sz="0" w:space="0" w:color="auto"/>
        <w:bottom w:val="none" w:sz="0" w:space="0" w:color="auto"/>
        <w:right w:val="none" w:sz="0" w:space="0" w:color="auto"/>
      </w:divBdr>
    </w:div>
    <w:div w:id="109666525">
      <w:bodyDiv w:val="1"/>
      <w:marLeft w:val="0"/>
      <w:marRight w:val="0"/>
      <w:marTop w:val="0"/>
      <w:marBottom w:val="0"/>
      <w:divBdr>
        <w:top w:val="none" w:sz="0" w:space="0" w:color="auto"/>
        <w:left w:val="none" w:sz="0" w:space="0" w:color="auto"/>
        <w:bottom w:val="none" w:sz="0" w:space="0" w:color="auto"/>
        <w:right w:val="none" w:sz="0" w:space="0" w:color="auto"/>
      </w:divBdr>
    </w:div>
    <w:div w:id="160774898">
      <w:bodyDiv w:val="1"/>
      <w:marLeft w:val="0"/>
      <w:marRight w:val="0"/>
      <w:marTop w:val="0"/>
      <w:marBottom w:val="0"/>
      <w:divBdr>
        <w:top w:val="none" w:sz="0" w:space="0" w:color="auto"/>
        <w:left w:val="none" w:sz="0" w:space="0" w:color="auto"/>
        <w:bottom w:val="none" w:sz="0" w:space="0" w:color="auto"/>
        <w:right w:val="none" w:sz="0" w:space="0" w:color="auto"/>
      </w:divBdr>
    </w:div>
    <w:div w:id="388649960">
      <w:bodyDiv w:val="1"/>
      <w:marLeft w:val="0"/>
      <w:marRight w:val="0"/>
      <w:marTop w:val="0"/>
      <w:marBottom w:val="0"/>
      <w:divBdr>
        <w:top w:val="none" w:sz="0" w:space="0" w:color="auto"/>
        <w:left w:val="none" w:sz="0" w:space="0" w:color="auto"/>
        <w:bottom w:val="none" w:sz="0" w:space="0" w:color="auto"/>
        <w:right w:val="none" w:sz="0" w:space="0" w:color="auto"/>
      </w:divBdr>
    </w:div>
    <w:div w:id="408161508">
      <w:bodyDiv w:val="1"/>
      <w:marLeft w:val="0"/>
      <w:marRight w:val="0"/>
      <w:marTop w:val="0"/>
      <w:marBottom w:val="0"/>
      <w:divBdr>
        <w:top w:val="none" w:sz="0" w:space="0" w:color="auto"/>
        <w:left w:val="none" w:sz="0" w:space="0" w:color="auto"/>
        <w:bottom w:val="none" w:sz="0" w:space="0" w:color="auto"/>
        <w:right w:val="none" w:sz="0" w:space="0" w:color="auto"/>
      </w:divBdr>
    </w:div>
    <w:div w:id="665475500">
      <w:bodyDiv w:val="1"/>
      <w:marLeft w:val="0"/>
      <w:marRight w:val="0"/>
      <w:marTop w:val="0"/>
      <w:marBottom w:val="0"/>
      <w:divBdr>
        <w:top w:val="none" w:sz="0" w:space="0" w:color="auto"/>
        <w:left w:val="none" w:sz="0" w:space="0" w:color="auto"/>
        <w:bottom w:val="none" w:sz="0" w:space="0" w:color="auto"/>
        <w:right w:val="none" w:sz="0" w:space="0" w:color="auto"/>
      </w:divBdr>
    </w:div>
    <w:div w:id="1157768649">
      <w:bodyDiv w:val="1"/>
      <w:marLeft w:val="0"/>
      <w:marRight w:val="0"/>
      <w:marTop w:val="0"/>
      <w:marBottom w:val="0"/>
      <w:divBdr>
        <w:top w:val="none" w:sz="0" w:space="0" w:color="auto"/>
        <w:left w:val="none" w:sz="0" w:space="0" w:color="auto"/>
        <w:bottom w:val="none" w:sz="0" w:space="0" w:color="auto"/>
        <w:right w:val="none" w:sz="0" w:space="0" w:color="auto"/>
      </w:divBdr>
    </w:div>
    <w:div w:id="1177579092">
      <w:bodyDiv w:val="1"/>
      <w:marLeft w:val="0"/>
      <w:marRight w:val="0"/>
      <w:marTop w:val="0"/>
      <w:marBottom w:val="0"/>
      <w:divBdr>
        <w:top w:val="none" w:sz="0" w:space="0" w:color="auto"/>
        <w:left w:val="none" w:sz="0" w:space="0" w:color="auto"/>
        <w:bottom w:val="none" w:sz="0" w:space="0" w:color="auto"/>
        <w:right w:val="none" w:sz="0" w:space="0" w:color="auto"/>
      </w:divBdr>
    </w:div>
    <w:div w:id="1207721257">
      <w:bodyDiv w:val="1"/>
      <w:marLeft w:val="0"/>
      <w:marRight w:val="0"/>
      <w:marTop w:val="0"/>
      <w:marBottom w:val="0"/>
      <w:divBdr>
        <w:top w:val="none" w:sz="0" w:space="0" w:color="auto"/>
        <w:left w:val="none" w:sz="0" w:space="0" w:color="auto"/>
        <w:bottom w:val="none" w:sz="0" w:space="0" w:color="auto"/>
        <w:right w:val="none" w:sz="0" w:space="0" w:color="auto"/>
      </w:divBdr>
    </w:div>
    <w:div w:id="1236670658">
      <w:bodyDiv w:val="1"/>
      <w:marLeft w:val="0"/>
      <w:marRight w:val="0"/>
      <w:marTop w:val="0"/>
      <w:marBottom w:val="0"/>
      <w:divBdr>
        <w:top w:val="none" w:sz="0" w:space="0" w:color="auto"/>
        <w:left w:val="none" w:sz="0" w:space="0" w:color="auto"/>
        <w:bottom w:val="none" w:sz="0" w:space="0" w:color="auto"/>
        <w:right w:val="none" w:sz="0" w:space="0" w:color="auto"/>
      </w:divBdr>
    </w:div>
    <w:div w:id="1340279645">
      <w:bodyDiv w:val="1"/>
      <w:marLeft w:val="0"/>
      <w:marRight w:val="0"/>
      <w:marTop w:val="0"/>
      <w:marBottom w:val="0"/>
      <w:divBdr>
        <w:top w:val="none" w:sz="0" w:space="0" w:color="auto"/>
        <w:left w:val="none" w:sz="0" w:space="0" w:color="auto"/>
        <w:bottom w:val="none" w:sz="0" w:space="0" w:color="auto"/>
        <w:right w:val="none" w:sz="0" w:space="0" w:color="auto"/>
      </w:divBdr>
    </w:div>
    <w:div w:id="1392076173">
      <w:bodyDiv w:val="1"/>
      <w:marLeft w:val="0"/>
      <w:marRight w:val="0"/>
      <w:marTop w:val="0"/>
      <w:marBottom w:val="0"/>
      <w:divBdr>
        <w:top w:val="none" w:sz="0" w:space="0" w:color="auto"/>
        <w:left w:val="none" w:sz="0" w:space="0" w:color="auto"/>
        <w:bottom w:val="none" w:sz="0" w:space="0" w:color="auto"/>
        <w:right w:val="none" w:sz="0" w:space="0" w:color="auto"/>
      </w:divBdr>
    </w:div>
    <w:div w:id="1406686334">
      <w:bodyDiv w:val="1"/>
      <w:marLeft w:val="0"/>
      <w:marRight w:val="0"/>
      <w:marTop w:val="0"/>
      <w:marBottom w:val="0"/>
      <w:divBdr>
        <w:top w:val="none" w:sz="0" w:space="0" w:color="auto"/>
        <w:left w:val="none" w:sz="0" w:space="0" w:color="auto"/>
        <w:bottom w:val="none" w:sz="0" w:space="0" w:color="auto"/>
        <w:right w:val="none" w:sz="0" w:space="0" w:color="auto"/>
      </w:divBdr>
    </w:div>
    <w:div w:id="1509179239">
      <w:bodyDiv w:val="1"/>
      <w:marLeft w:val="0"/>
      <w:marRight w:val="0"/>
      <w:marTop w:val="0"/>
      <w:marBottom w:val="0"/>
      <w:divBdr>
        <w:top w:val="none" w:sz="0" w:space="0" w:color="auto"/>
        <w:left w:val="none" w:sz="0" w:space="0" w:color="auto"/>
        <w:bottom w:val="none" w:sz="0" w:space="0" w:color="auto"/>
        <w:right w:val="none" w:sz="0" w:space="0" w:color="auto"/>
      </w:divBdr>
    </w:div>
    <w:div w:id="1577738851">
      <w:bodyDiv w:val="1"/>
      <w:marLeft w:val="0"/>
      <w:marRight w:val="0"/>
      <w:marTop w:val="0"/>
      <w:marBottom w:val="0"/>
      <w:divBdr>
        <w:top w:val="none" w:sz="0" w:space="0" w:color="auto"/>
        <w:left w:val="none" w:sz="0" w:space="0" w:color="auto"/>
        <w:bottom w:val="none" w:sz="0" w:space="0" w:color="auto"/>
        <w:right w:val="none" w:sz="0" w:space="0" w:color="auto"/>
      </w:divBdr>
    </w:div>
    <w:div w:id="206046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842a12da-a259-4df0-a436-3a0f979e62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4FB6ADCA6E0F941AF9BACA7E90CC5C0" ma:contentTypeVersion="19" ma:contentTypeDescription="Crear nuevo documento." ma:contentTypeScope="" ma:versionID="b52c6799cb35bdf5a1e7a4b5d257b326">
  <xsd:schema xmlns:xsd="http://www.w3.org/2001/XMLSchema" xmlns:xs="http://www.w3.org/2001/XMLSchema" xmlns:p="http://schemas.microsoft.com/office/2006/metadata/properties" xmlns:ns1="http://schemas.microsoft.com/sharepoint/v3" xmlns:ns3="842a12da-a259-4df0-a436-3a0f979e6270" xmlns:ns4="dd9368bd-a460-40ce-be8c-b06677f659f1" targetNamespace="http://schemas.microsoft.com/office/2006/metadata/properties" ma:root="true" ma:fieldsID="d5e67110f34a1a09998292de7b5175c8" ns1:_="" ns3:_="" ns4:_="">
    <xsd:import namespace="http://schemas.microsoft.com/sharepoint/v3"/>
    <xsd:import namespace="842a12da-a259-4df0-a436-3a0f979e6270"/>
    <xsd:import namespace="dd9368bd-a460-40ce-be8c-b06677f659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LengthInSeconds"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_activity"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iedades de la Directiva de cumplimiento unificado" ma:hidden="true" ma:internalName="_ip_UnifiedCompliancePolicyProperties">
      <xsd:simpleType>
        <xsd:restriction base="dms:Note"/>
      </xsd:simpleType>
    </xsd:element>
    <xsd:element name="_ip_UnifiedCompliancePolicyUIAction" ma:index="15"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2a12da-a259-4df0-a436-3a0f979e6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9368bd-a460-40ce-be8c-b06677f659f1"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438EB-7162-462A-BBEB-EF3FAF485393}">
  <ds:schemaRefs>
    <ds:schemaRef ds:uri="http://schemas.microsoft.com/office/2006/metadata/properties"/>
    <ds:schemaRef ds:uri="http://schemas.microsoft.com/office/infopath/2007/PartnerControls"/>
    <ds:schemaRef ds:uri="http://schemas.microsoft.com/sharepoint/v3"/>
    <ds:schemaRef ds:uri="842a12da-a259-4df0-a436-3a0f979e6270"/>
  </ds:schemaRefs>
</ds:datastoreItem>
</file>

<file path=customXml/itemProps2.xml><?xml version="1.0" encoding="utf-8"?>
<ds:datastoreItem xmlns:ds="http://schemas.openxmlformats.org/officeDocument/2006/customXml" ds:itemID="{0AF95C47-CCDD-4ED4-927F-16BCAA1EE810}">
  <ds:schemaRefs>
    <ds:schemaRef ds:uri="http://schemas.microsoft.com/sharepoint/v3/contenttype/forms"/>
  </ds:schemaRefs>
</ds:datastoreItem>
</file>

<file path=customXml/itemProps3.xml><?xml version="1.0" encoding="utf-8"?>
<ds:datastoreItem xmlns:ds="http://schemas.openxmlformats.org/officeDocument/2006/customXml" ds:itemID="{D29834DA-4FF1-4F5E-AFC0-EF5DA4189B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2a12da-a259-4df0-a436-3a0f979e6270"/>
    <ds:schemaRef ds:uri="dd9368bd-a460-40ce-be8c-b06677f659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287154-068D-47B0-8B5F-7EFE16ADD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978</Words>
  <Characters>5384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Membretada 2021 INDAABIN</vt:lpstr>
    </vt:vector>
  </TitlesOfParts>
  <Company/>
  <LinksUpToDate>false</LinksUpToDate>
  <CharactersWithSpaces>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Membretada 2021 INDAABIN</dc:title>
  <dc:subject/>
  <dc:creator>Martínez Franco, Pedro Enrique</dc:creator>
  <cp:keywords/>
  <dc:description/>
  <cp:lastModifiedBy>INVITADOS CONDUSEF</cp:lastModifiedBy>
  <cp:revision>2</cp:revision>
  <cp:lastPrinted>2024-02-01T01:25:00Z</cp:lastPrinted>
  <dcterms:created xsi:type="dcterms:W3CDTF">2024-08-27T21:38:00Z</dcterms:created>
  <dcterms:modified xsi:type="dcterms:W3CDTF">2024-08-27T21:38:00Z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0x010100E4FB6ADCA6E0F941AF9BACA7E90CC5C0</vt:lpwstr>
  </property>
</Properties>
</file>